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856DC" w14:textId="1A22A958" w:rsidR="00DF3397" w:rsidRPr="00360DB8" w:rsidRDefault="00A06519" w:rsidP="00DF3397">
      <w:pPr>
        <w:spacing w:after="0" w:line="240" w:lineRule="auto"/>
        <w:jc w:val="center"/>
        <w:rPr>
          <w:rFonts w:ascii="Times New Roman" w:hAnsi="Times New Roman" w:cs="Times New Roman"/>
          <w:b/>
          <w:sz w:val="24"/>
          <w:szCs w:val="24"/>
          <w:lang w:val="lt-LT"/>
        </w:rPr>
      </w:pPr>
      <w:bookmarkStart w:id="0" w:name="_GoBack"/>
      <w:bookmarkEnd w:id="0"/>
      <w:r w:rsidRPr="00360DB8">
        <w:rPr>
          <w:rFonts w:ascii="Times New Roman" w:hAnsi="Times New Roman" w:cs="Times New Roman"/>
          <w:b/>
          <w:sz w:val="24"/>
          <w:szCs w:val="24"/>
          <w:lang w:val="lt-LT"/>
        </w:rPr>
        <w:t xml:space="preserve">ŠIAULIŲ </w:t>
      </w:r>
      <w:r w:rsidR="00A05BFD" w:rsidRPr="00360DB8">
        <w:rPr>
          <w:rFonts w:ascii="Times New Roman" w:hAnsi="Times New Roman" w:cs="Times New Roman"/>
          <w:b/>
          <w:sz w:val="24"/>
          <w:szCs w:val="24"/>
          <w:lang w:val="lt-LT"/>
        </w:rPr>
        <w:t xml:space="preserve">DAINŲ PROGIMNAZIJOS </w:t>
      </w:r>
      <w:r w:rsidR="00DF3397" w:rsidRPr="00360DB8">
        <w:rPr>
          <w:rFonts w:ascii="Times New Roman" w:hAnsi="Times New Roman" w:cs="Times New Roman"/>
          <w:b/>
          <w:sz w:val="24"/>
          <w:szCs w:val="24"/>
          <w:lang w:val="lt-LT"/>
        </w:rPr>
        <w:t xml:space="preserve">AIŠKINAMASIS RAŠTAS </w:t>
      </w:r>
    </w:p>
    <w:p w14:paraId="3C6E57BF" w14:textId="4CE69829" w:rsidR="00DF3397" w:rsidRPr="00360DB8" w:rsidRDefault="00DF3397" w:rsidP="00DF3397">
      <w:pPr>
        <w:spacing w:after="0" w:line="240" w:lineRule="auto"/>
        <w:jc w:val="center"/>
        <w:rPr>
          <w:rFonts w:ascii="Times New Roman" w:hAnsi="Times New Roman" w:cs="Times New Roman"/>
          <w:b/>
          <w:sz w:val="24"/>
          <w:szCs w:val="24"/>
          <w:lang w:val="lt-LT"/>
        </w:rPr>
      </w:pPr>
      <w:r w:rsidRPr="00360DB8">
        <w:rPr>
          <w:rFonts w:ascii="Times New Roman" w:hAnsi="Times New Roman" w:cs="Times New Roman"/>
          <w:b/>
          <w:sz w:val="24"/>
          <w:szCs w:val="24"/>
          <w:lang w:val="lt-LT"/>
        </w:rPr>
        <w:t>PRIE 202</w:t>
      </w:r>
      <w:r w:rsidR="00A06519" w:rsidRPr="00360DB8">
        <w:rPr>
          <w:rFonts w:ascii="Times New Roman" w:hAnsi="Times New Roman" w:cs="Times New Roman"/>
          <w:b/>
          <w:sz w:val="24"/>
          <w:szCs w:val="24"/>
          <w:lang w:val="lt-LT"/>
        </w:rPr>
        <w:t>3</w:t>
      </w:r>
      <w:r w:rsidRPr="00360DB8">
        <w:rPr>
          <w:rFonts w:ascii="Times New Roman" w:hAnsi="Times New Roman" w:cs="Times New Roman"/>
          <w:b/>
          <w:sz w:val="24"/>
          <w:szCs w:val="24"/>
          <w:lang w:val="lt-LT"/>
        </w:rPr>
        <w:t xml:space="preserve"> METŲ FINANSINĖS ATSKAITOMYBĖS</w:t>
      </w:r>
    </w:p>
    <w:p w14:paraId="0621FF0E" w14:textId="77777777" w:rsidR="00F819B2" w:rsidRDefault="00F819B2" w:rsidP="00DF3397">
      <w:pPr>
        <w:spacing w:after="0" w:line="240" w:lineRule="auto"/>
        <w:jc w:val="center"/>
        <w:rPr>
          <w:rFonts w:ascii="Times New Roman" w:hAnsi="Times New Roman" w:cs="Times New Roman"/>
          <w:sz w:val="24"/>
          <w:szCs w:val="24"/>
          <w:lang w:val="lt-LT"/>
        </w:rPr>
      </w:pPr>
    </w:p>
    <w:p w14:paraId="050B177E" w14:textId="1502F4CE"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202</w:t>
      </w:r>
      <w:r w:rsidR="00A65715">
        <w:rPr>
          <w:rFonts w:ascii="Times New Roman" w:hAnsi="Times New Roman" w:cs="Times New Roman"/>
          <w:sz w:val="24"/>
          <w:szCs w:val="24"/>
          <w:lang w:val="lt-LT"/>
        </w:rPr>
        <w:t>4</w:t>
      </w:r>
      <w:r w:rsidRPr="00DF3397">
        <w:rPr>
          <w:rFonts w:ascii="Times New Roman" w:hAnsi="Times New Roman" w:cs="Times New Roman"/>
          <w:sz w:val="24"/>
          <w:szCs w:val="24"/>
          <w:lang w:val="lt-LT"/>
        </w:rPr>
        <w:t xml:space="preserve"> m. </w:t>
      </w:r>
      <w:r w:rsidR="00A65715">
        <w:rPr>
          <w:rFonts w:ascii="Times New Roman" w:hAnsi="Times New Roman" w:cs="Times New Roman"/>
          <w:sz w:val="24"/>
          <w:szCs w:val="24"/>
          <w:lang w:val="lt-LT"/>
        </w:rPr>
        <w:t>vasario 2</w:t>
      </w:r>
      <w:r w:rsidR="00531D37">
        <w:rPr>
          <w:rFonts w:ascii="Times New Roman" w:hAnsi="Times New Roman" w:cs="Times New Roman"/>
          <w:sz w:val="24"/>
          <w:szCs w:val="24"/>
          <w:lang w:val="lt-LT"/>
        </w:rPr>
        <w:t>9</w:t>
      </w:r>
      <w:r w:rsidRPr="00DF3397">
        <w:rPr>
          <w:rFonts w:ascii="Times New Roman" w:hAnsi="Times New Roman" w:cs="Times New Roman"/>
          <w:sz w:val="24"/>
          <w:szCs w:val="24"/>
          <w:lang w:val="lt-LT"/>
        </w:rPr>
        <w:t xml:space="preserve"> d.</w:t>
      </w:r>
    </w:p>
    <w:p w14:paraId="6FEEC9C9" w14:textId="77777777" w:rsidR="00DF3397" w:rsidRPr="00DF3397" w:rsidRDefault="00DF3397" w:rsidP="00DF3397">
      <w:pPr>
        <w:spacing w:after="0" w:line="240" w:lineRule="auto"/>
        <w:rPr>
          <w:rFonts w:ascii="Times New Roman" w:hAnsi="Times New Roman" w:cs="Times New Roman"/>
          <w:sz w:val="24"/>
          <w:szCs w:val="24"/>
          <w:lang w:val="lt-LT"/>
        </w:rPr>
      </w:pPr>
    </w:p>
    <w:p w14:paraId="04CFE9BC" w14:textId="65B930BB" w:rsidR="00DF3397" w:rsidRPr="00DF3397" w:rsidRDefault="00DF3397" w:rsidP="00DF3397">
      <w:pPr>
        <w:spacing w:after="0" w:line="240" w:lineRule="auto"/>
        <w:jc w:val="center"/>
        <w:rPr>
          <w:rFonts w:ascii="Times New Roman" w:hAnsi="Times New Roman" w:cs="Times New Roman"/>
          <w:b/>
          <w:bCs/>
          <w:sz w:val="24"/>
          <w:szCs w:val="24"/>
          <w:lang w:val="lt-LT"/>
        </w:rPr>
      </w:pPr>
      <w:r w:rsidRPr="00DF3397">
        <w:rPr>
          <w:rFonts w:ascii="Times New Roman" w:hAnsi="Times New Roman" w:cs="Times New Roman"/>
          <w:b/>
          <w:bCs/>
          <w:sz w:val="24"/>
          <w:szCs w:val="24"/>
          <w:lang w:val="lt-LT"/>
        </w:rPr>
        <w:t>I. BENDROJI DALIS</w:t>
      </w:r>
    </w:p>
    <w:p w14:paraId="0C8F6F79" w14:textId="3C5F90C4" w:rsidR="00DF3397"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A303B7" w:rsidRDefault="00A303B7" w:rsidP="00DF339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Bendroji informacija apie įstaigą</w:t>
      </w:r>
    </w:p>
    <w:p w14:paraId="5FF00C85" w14:textId="77777777" w:rsidR="00A303B7" w:rsidRPr="00DF3397" w:rsidRDefault="00A303B7" w:rsidP="00DF3397">
      <w:pPr>
        <w:spacing w:after="0" w:line="240" w:lineRule="auto"/>
        <w:jc w:val="center"/>
        <w:rPr>
          <w:rFonts w:ascii="Times New Roman" w:hAnsi="Times New Roman" w:cs="Times New Roman"/>
          <w:sz w:val="24"/>
          <w:szCs w:val="24"/>
          <w:lang w:val="lt-LT"/>
        </w:rPr>
      </w:pPr>
    </w:p>
    <w:p w14:paraId="7362DC9E" w14:textId="77777777" w:rsidR="00095081" w:rsidRPr="00CB753F" w:rsidRDefault="00095081" w:rsidP="00095081">
      <w:pPr>
        <w:spacing w:after="0" w:line="240" w:lineRule="auto"/>
        <w:ind w:firstLine="993"/>
        <w:jc w:val="both"/>
        <w:rPr>
          <w:rFonts w:ascii="Times New Roman" w:hAnsi="Times New Roman" w:cs="Times New Roman"/>
          <w:sz w:val="24"/>
          <w:szCs w:val="24"/>
          <w:lang w:val="lt-LT"/>
        </w:rPr>
      </w:pPr>
      <w:r w:rsidRPr="00CB753F">
        <w:rPr>
          <w:rFonts w:ascii="Times New Roman" w:hAnsi="Times New Roman" w:cs="Times New Roman"/>
          <w:i/>
          <w:iCs/>
          <w:sz w:val="24"/>
          <w:szCs w:val="24"/>
          <w:lang w:val="lt-LT"/>
        </w:rPr>
        <w:t>Įstaigos pavadinimas</w:t>
      </w:r>
      <w:r w:rsidRPr="00CB753F">
        <w:rPr>
          <w:rFonts w:ascii="Times New Roman" w:hAnsi="Times New Roman" w:cs="Times New Roman"/>
          <w:sz w:val="24"/>
          <w:szCs w:val="24"/>
          <w:lang w:val="lt-LT"/>
        </w:rPr>
        <w:t xml:space="preserve">: </w:t>
      </w:r>
      <w:r w:rsidRPr="00CB753F">
        <w:rPr>
          <w:rFonts w:ascii="Times New Roman" w:hAnsi="Times New Roman" w:cs="Times New Roman"/>
          <w:color w:val="000000"/>
          <w:sz w:val="24"/>
          <w:szCs w:val="24"/>
          <w:shd w:val="clear" w:color="auto" w:fill="FAFAFA"/>
        </w:rPr>
        <w:t>Šiaulių Dainų progimnazija</w:t>
      </w:r>
    </w:p>
    <w:p w14:paraId="32B6A118" w14:textId="77777777" w:rsidR="00095081" w:rsidRPr="00CB753F" w:rsidRDefault="00095081" w:rsidP="00095081">
      <w:pPr>
        <w:spacing w:after="0" w:line="240" w:lineRule="auto"/>
        <w:ind w:firstLine="993"/>
        <w:jc w:val="both"/>
        <w:rPr>
          <w:rFonts w:ascii="Times New Roman" w:hAnsi="Times New Roman" w:cs="Times New Roman"/>
          <w:sz w:val="24"/>
          <w:szCs w:val="24"/>
          <w:lang w:val="lt-LT"/>
        </w:rPr>
      </w:pPr>
      <w:r w:rsidRPr="00CB753F">
        <w:rPr>
          <w:rFonts w:ascii="Times New Roman" w:hAnsi="Times New Roman" w:cs="Times New Roman"/>
          <w:i/>
          <w:iCs/>
          <w:sz w:val="24"/>
          <w:szCs w:val="24"/>
          <w:lang w:val="lt-LT"/>
        </w:rPr>
        <w:t>Įstaigos kodas</w:t>
      </w:r>
      <w:r w:rsidRPr="00CB753F">
        <w:rPr>
          <w:rFonts w:ascii="Times New Roman" w:hAnsi="Times New Roman" w:cs="Times New Roman"/>
          <w:sz w:val="24"/>
          <w:szCs w:val="24"/>
          <w:lang w:val="lt-LT"/>
        </w:rPr>
        <w:t xml:space="preserve">: </w:t>
      </w:r>
      <w:r w:rsidRPr="00CB753F">
        <w:rPr>
          <w:rFonts w:ascii="Times New Roman" w:hAnsi="Times New Roman" w:cs="Times New Roman"/>
          <w:color w:val="000000"/>
          <w:sz w:val="24"/>
          <w:szCs w:val="24"/>
          <w:shd w:val="clear" w:color="auto" w:fill="FAFAFA"/>
        </w:rPr>
        <w:t>190532477</w:t>
      </w:r>
    </w:p>
    <w:p w14:paraId="234EEDC3" w14:textId="77777777" w:rsidR="00095081" w:rsidRPr="006D77CF" w:rsidRDefault="00095081" w:rsidP="00095081">
      <w:pPr>
        <w:spacing w:after="0" w:line="240" w:lineRule="auto"/>
        <w:ind w:firstLine="993"/>
        <w:jc w:val="both"/>
        <w:rPr>
          <w:rFonts w:ascii="Times New Roman" w:hAnsi="Times New Roman" w:cs="Times New Roman"/>
          <w:sz w:val="24"/>
          <w:szCs w:val="24"/>
          <w:highlight w:val="yellow"/>
          <w:lang w:val="lt-LT"/>
        </w:rPr>
      </w:pPr>
      <w:r w:rsidRPr="00CB753F">
        <w:rPr>
          <w:rFonts w:ascii="Times New Roman" w:hAnsi="Times New Roman" w:cs="Times New Roman"/>
          <w:i/>
          <w:iCs/>
          <w:sz w:val="24"/>
          <w:szCs w:val="24"/>
          <w:lang w:val="lt-LT"/>
        </w:rPr>
        <w:t>Įstaigos adresas</w:t>
      </w:r>
      <w:r w:rsidRPr="00CB753F">
        <w:rPr>
          <w:rFonts w:ascii="Times New Roman" w:hAnsi="Times New Roman" w:cs="Times New Roman"/>
          <w:sz w:val="24"/>
          <w:szCs w:val="24"/>
          <w:lang w:val="lt-LT"/>
        </w:rPr>
        <w:t xml:space="preserve">: </w:t>
      </w:r>
      <w:r w:rsidRPr="00CB753F">
        <w:rPr>
          <w:rFonts w:ascii="Times New Roman" w:hAnsi="Times New Roman" w:cs="Times New Roman"/>
          <w:color w:val="000000"/>
          <w:sz w:val="24"/>
          <w:szCs w:val="24"/>
          <w:shd w:val="clear" w:color="auto" w:fill="FAFAFA"/>
        </w:rPr>
        <w:t>Šiauliai, Dainų g. 45</w:t>
      </w:r>
    </w:p>
    <w:p w14:paraId="260415BA" w14:textId="77777777" w:rsidR="00095081" w:rsidRPr="00DF3397" w:rsidRDefault="00095081" w:rsidP="00095081">
      <w:pPr>
        <w:spacing w:after="0" w:line="240" w:lineRule="auto"/>
        <w:ind w:firstLine="993"/>
        <w:jc w:val="both"/>
        <w:rPr>
          <w:rFonts w:ascii="Times New Roman" w:hAnsi="Times New Roman" w:cs="Times New Roman"/>
          <w:sz w:val="24"/>
          <w:szCs w:val="24"/>
          <w:lang w:val="lt-LT"/>
        </w:rPr>
      </w:pPr>
      <w:r w:rsidRPr="00CB753F">
        <w:rPr>
          <w:rFonts w:ascii="Times New Roman" w:hAnsi="Times New Roman" w:cs="Times New Roman"/>
          <w:i/>
          <w:iCs/>
          <w:sz w:val="24"/>
          <w:szCs w:val="24"/>
          <w:lang w:val="lt-LT"/>
        </w:rPr>
        <w:t>Kiti įstaigos duomenys</w:t>
      </w:r>
      <w:r w:rsidRPr="00CB753F">
        <w:rPr>
          <w:rFonts w:ascii="Times New Roman" w:hAnsi="Times New Roman" w:cs="Times New Roman"/>
          <w:sz w:val="24"/>
          <w:szCs w:val="24"/>
          <w:lang w:val="lt-LT"/>
        </w:rPr>
        <w:t>: įstaiga įregistruota 1994 m. spalio 7 d.,</w:t>
      </w:r>
      <w:r>
        <w:rPr>
          <w:rFonts w:ascii="Times New Roman" w:hAnsi="Times New Roman" w:cs="Times New Roman"/>
          <w:sz w:val="24"/>
          <w:szCs w:val="24"/>
          <w:lang w:val="lt-LT"/>
        </w:rPr>
        <w:t xml:space="preserve"> duomenys apie įstaigą kaupiami Juridinių asmenų registre.</w:t>
      </w:r>
    </w:p>
    <w:p w14:paraId="05C249C7" w14:textId="77777777" w:rsidR="00095081" w:rsidRDefault="00095081" w:rsidP="00095081">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veikla</w:t>
      </w:r>
      <w:r>
        <w:rPr>
          <w:rFonts w:ascii="Times New Roman" w:hAnsi="Times New Roman" w:cs="Times New Roman"/>
          <w:sz w:val="24"/>
          <w:szCs w:val="24"/>
          <w:lang w:val="lt-LT"/>
        </w:rPr>
        <w:t xml:space="preserve">: </w:t>
      </w:r>
      <w:r w:rsidRPr="00CB753F">
        <w:rPr>
          <w:rFonts w:ascii="Times New Roman" w:hAnsi="Times New Roman" w:cs="Times New Roman"/>
          <w:sz w:val="24"/>
          <w:szCs w:val="24"/>
        </w:rPr>
        <w:t>priešmokyklinis, pradinis ir pagrindinis ugdymas</w:t>
      </w:r>
      <w:r>
        <w:rPr>
          <w:rFonts w:ascii="Times New Roman" w:hAnsi="Times New Roman" w:cs="Times New Roman"/>
          <w:sz w:val="24"/>
          <w:szCs w:val="24"/>
          <w:lang w:val="lt-LT"/>
        </w:rPr>
        <w:t>.</w:t>
      </w:r>
    </w:p>
    <w:p w14:paraId="09951C88" w14:textId="77777777" w:rsidR="00095081" w:rsidRDefault="00095081" w:rsidP="00095081">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Finansinių ataskaitų rūšis</w:t>
      </w:r>
      <w:r>
        <w:rPr>
          <w:rFonts w:ascii="Times New Roman" w:hAnsi="Times New Roman" w:cs="Times New Roman"/>
          <w:sz w:val="24"/>
          <w:szCs w:val="24"/>
          <w:lang w:val="lt-LT"/>
        </w:rPr>
        <w:t xml:space="preserve">: įstaiga rengia žemesniojo lygio finansinių ataskaitų rinkinį. </w:t>
      </w:r>
    </w:p>
    <w:p w14:paraId="38743A97" w14:textId="77777777" w:rsidR="00095081" w:rsidRDefault="00095081" w:rsidP="00095081">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Priklausymas viešojo sektoriaus subjektų grupei</w:t>
      </w:r>
      <w:r>
        <w:rPr>
          <w:rFonts w:ascii="Times New Roman" w:hAnsi="Times New Roman" w:cs="Times New Roman"/>
          <w:sz w:val="24"/>
          <w:szCs w:val="24"/>
          <w:lang w:val="lt-LT"/>
        </w:rPr>
        <w:t>: įstaiga yra Šiaulių miesto savivaldybės konsoliduojamasis viešojo sektoriaus subjektas.</w:t>
      </w:r>
    </w:p>
    <w:p w14:paraId="2D2A614B" w14:textId="4AEA79E5" w:rsidR="00A303B7" w:rsidRDefault="00095081" w:rsidP="00095081">
      <w:pPr>
        <w:spacing w:after="0" w:line="240" w:lineRule="auto"/>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Finansiniai metai:</w:t>
      </w:r>
      <w:r>
        <w:rPr>
          <w:rFonts w:ascii="Times New Roman" w:hAnsi="Times New Roman" w:cs="Times New Roman"/>
          <w:sz w:val="24"/>
          <w:szCs w:val="24"/>
          <w:lang w:val="lt-LT"/>
        </w:rPr>
        <w:t xml:space="preserve"> įstaigos finansiniai metai prasideda sausio 1 d. ir baigiasi gruodžio 31 d.</w:t>
      </w:r>
    </w:p>
    <w:p w14:paraId="20531997" w14:textId="77777777" w:rsidR="00340158" w:rsidRDefault="00340158" w:rsidP="00095081">
      <w:pPr>
        <w:spacing w:after="0" w:line="240" w:lineRule="auto"/>
        <w:jc w:val="both"/>
        <w:rPr>
          <w:rFonts w:ascii="Times New Roman" w:hAnsi="Times New Roman" w:cs="Times New Roman"/>
          <w:sz w:val="24"/>
          <w:szCs w:val="24"/>
          <w:lang w:val="lt-LT"/>
        </w:rPr>
      </w:pPr>
    </w:p>
    <w:p w14:paraId="473A9E31" w14:textId="1641FD5C"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Informacija apie įstaigos kontroliuojamus, asocijuotus ar kitus subjektus</w:t>
      </w:r>
    </w:p>
    <w:p w14:paraId="7CA182BE" w14:textId="5B21A86F" w:rsidR="00A303B7"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Įstaiga neturi kontroliuojamų ir asocijuotų subjektų. </w:t>
      </w:r>
    </w:p>
    <w:p w14:paraId="1B252E37" w14:textId="433352C2" w:rsidR="00A303B7"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Kita informacija apie įstaigą</w:t>
      </w:r>
    </w:p>
    <w:p w14:paraId="56856979" w14:textId="572C1F12" w:rsidR="00A303B7" w:rsidRDefault="00A303B7" w:rsidP="00DF3397">
      <w:pPr>
        <w:spacing w:after="0" w:line="240" w:lineRule="auto"/>
        <w:jc w:val="both"/>
        <w:rPr>
          <w:rFonts w:ascii="Times New Roman" w:hAnsi="Times New Roman" w:cs="Times New Roman"/>
          <w:sz w:val="24"/>
          <w:szCs w:val="24"/>
          <w:lang w:val="lt-LT"/>
        </w:rPr>
      </w:pPr>
    </w:p>
    <w:p w14:paraId="52B0E6C1" w14:textId="2D7638B6" w:rsidR="00A303B7" w:rsidRDefault="00A303B7" w:rsidP="00EE3B8D">
      <w:pPr>
        <w:spacing w:after="0" w:line="240" w:lineRule="auto"/>
        <w:ind w:firstLine="993"/>
        <w:jc w:val="both"/>
        <w:rPr>
          <w:rFonts w:ascii="Times New Roman" w:hAnsi="Times New Roman" w:cs="Times New Roman"/>
          <w:sz w:val="24"/>
          <w:szCs w:val="24"/>
          <w:lang w:val="lt-LT"/>
        </w:rPr>
      </w:pPr>
      <w:r w:rsidRPr="00EE3B8D">
        <w:rPr>
          <w:rFonts w:ascii="Times New Roman" w:hAnsi="Times New Roman" w:cs="Times New Roman"/>
          <w:i/>
          <w:iCs/>
          <w:sz w:val="24"/>
          <w:szCs w:val="24"/>
          <w:lang w:val="lt-LT"/>
        </w:rPr>
        <w:t>Vidutinis darbuotojų skaičius 202</w:t>
      </w:r>
      <w:r w:rsidR="00A06519">
        <w:rPr>
          <w:rFonts w:ascii="Times New Roman" w:hAnsi="Times New Roman" w:cs="Times New Roman"/>
          <w:i/>
          <w:iCs/>
          <w:sz w:val="24"/>
          <w:szCs w:val="24"/>
          <w:lang w:val="lt-LT"/>
        </w:rPr>
        <w:t>3</w:t>
      </w:r>
      <w:r w:rsidRPr="00EE3B8D">
        <w:rPr>
          <w:rFonts w:ascii="Times New Roman" w:hAnsi="Times New Roman" w:cs="Times New Roman"/>
          <w:i/>
          <w:iCs/>
          <w:sz w:val="24"/>
          <w:szCs w:val="24"/>
          <w:lang w:val="lt-LT"/>
        </w:rPr>
        <w:t xml:space="preserve"> metais</w:t>
      </w:r>
      <w:r>
        <w:rPr>
          <w:rFonts w:ascii="Times New Roman" w:hAnsi="Times New Roman" w:cs="Times New Roman"/>
          <w:sz w:val="24"/>
          <w:szCs w:val="24"/>
          <w:lang w:val="lt-LT"/>
        </w:rPr>
        <w:t xml:space="preserve">: </w:t>
      </w:r>
      <w:r w:rsidR="00BF795F">
        <w:rPr>
          <w:rFonts w:ascii="Times New Roman" w:hAnsi="Times New Roman" w:cs="Times New Roman"/>
          <w:sz w:val="24"/>
          <w:szCs w:val="24"/>
          <w:lang w:val="lt-LT"/>
        </w:rPr>
        <w:t>107</w:t>
      </w:r>
      <w:r w:rsidR="00A65715">
        <w:rPr>
          <w:rFonts w:ascii="Times New Roman" w:hAnsi="Times New Roman" w:cs="Times New Roman"/>
          <w:sz w:val="24"/>
          <w:szCs w:val="24"/>
          <w:lang w:val="lt-LT"/>
        </w:rPr>
        <w:t xml:space="preserve"> asmen</w:t>
      </w:r>
      <w:r w:rsidR="00FF7B50">
        <w:rPr>
          <w:rFonts w:ascii="Times New Roman" w:hAnsi="Times New Roman" w:cs="Times New Roman"/>
          <w:sz w:val="24"/>
          <w:szCs w:val="24"/>
          <w:lang w:val="lt-LT"/>
        </w:rPr>
        <w:t>ų.</w:t>
      </w:r>
    </w:p>
    <w:p w14:paraId="2B6A76F7" w14:textId="77777777" w:rsidR="00531D37" w:rsidRDefault="00531D37"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DF3397"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EE3B8D" w:rsidRDefault="00DF3397"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II. APSKAITOS POLITIKA</w:t>
      </w:r>
    </w:p>
    <w:p w14:paraId="69DE61F7" w14:textId="124FE47B" w:rsidR="00EE3B8D" w:rsidRPr="00EE3B8D" w:rsidRDefault="00EE3B8D" w:rsidP="00DF3397">
      <w:pPr>
        <w:spacing w:after="0" w:line="240" w:lineRule="auto"/>
        <w:rPr>
          <w:rFonts w:ascii="Times New Roman" w:hAnsi="Times New Roman" w:cs="Times New Roman"/>
          <w:sz w:val="24"/>
          <w:szCs w:val="24"/>
          <w:lang w:val="lt-LT"/>
        </w:rPr>
      </w:pPr>
    </w:p>
    <w:p w14:paraId="1DFCF483" w14:textId="272DD18E" w:rsidR="00EE3B8D" w:rsidRPr="00EE3B8D" w:rsidRDefault="00EE3B8D"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Bendrosios nuostatos</w:t>
      </w:r>
    </w:p>
    <w:p w14:paraId="008FF22F" w14:textId="77777777" w:rsidR="00EE3B8D" w:rsidRPr="00EE3B8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13193490"/>
      <w:r w:rsidRPr="00EE3B8D">
        <w:rPr>
          <w:rFonts w:ascii="Times New Roman" w:eastAsia="Times New Roman" w:hAnsi="Times New Roman" w:cs="Times New Roman"/>
          <w:sz w:val="24"/>
          <w:szCs w:val="24"/>
          <w:lang w:val="lt-LT" w:eastAsia="ar-SA"/>
        </w:rPr>
        <w:t xml:space="preserve">Įstaiga </w:t>
      </w:r>
      <w:r>
        <w:rPr>
          <w:rFonts w:ascii="Times New Roman" w:eastAsia="Times New Roman" w:hAnsi="Times New Roman" w:cs="Times New Roman"/>
          <w:sz w:val="24"/>
          <w:szCs w:val="24"/>
          <w:lang w:val="lt-LT" w:eastAsia="ar-SA"/>
        </w:rPr>
        <w:t xml:space="preserve">sudarydama finansines ataskaitas </w:t>
      </w:r>
      <w:r w:rsidRPr="00EE3B8D">
        <w:rPr>
          <w:rFonts w:ascii="Times New Roman" w:eastAsia="Times New Roman" w:hAnsi="Times New Roman" w:cs="Times New Roman"/>
          <w:sz w:val="24"/>
          <w:szCs w:val="24"/>
          <w:lang w:val="lt-LT" w:eastAsia="ar-SA"/>
        </w:rPr>
        <w:t xml:space="preserve">taiko tokią apskaitos politiką, kuri užtikrina, kad </w:t>
      </w:r>
      <w:r>
        <w:rPr>
          <w:rFonts w:ascii="Times New Roman" w:eastAsia="Times New Roman" w:hAnsi="Times New Roman" w:cs="Times New Roman"/>
          <w:sz w:val="24"/>
          <w:szCs w:val="24"/>
          <w:lang w:val="lt-LT" w:eastAsia="ar-SA"/>
        </w:rPr>
        <w:t>finansinių ataskaitų duomenys</w:t>
      </w:r>
      <w:r w:rsidRPr="00EE3B8D">
        <w:rPr>
          <w:rFonts w:ascii="Times New Roman" w:eastAsia="Times New Roman" w:hAnsi="Times New Roman" w:cs="Times New Roman"/>
          <w:sz w:val="24"/>
          <w:szCs w:val="24"/>
          <w:lang w:val="lt-LT" w:eastAsia="ar-SA"/>
        </w:rPr>
        <w:t xml:space="preserve">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EE3B8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Finansinėse </w:t>
      </w:r>
      <w:r w:rsidRPr="00EE3B8D">
        <w:rPr>
          <w:rFonts w:ascii="Times New Roman" w:eastAsia="Times New Roman" w:hAnsi="Times New Roman" w:cs="Times New Roman"/>
          <w:sz w:val="24"/>
          <w:szCs w:val="24"/>
          <w:lang w:val="lt-LT" w:eastAsia="ar-SA"/>
        </w:rPr>
        <w:t>ataskaitose pateikiama informacija yra:</w:t>
      </w:r>
      <w:bookmarkEnd w:id="1"/>
    </w:p>
    <w:p w14:paraId="78C5CBA2" w14:textId="5696B25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 svarbi vartotojų sprendimams priimti;</w:t>
      </w:r>
    </w:p>
    <w:p w14:paraId="5721F768" w14:textId="294DEB6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patikima, nes:</w:t>
      </w:r>
    </w:p>
    <w:p w14:paraId="4D1D2214" w14:textId="6CEA3ADA"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nešališka, netendencinga;</w:t>
      </w:r>
    </w:p>
    <w:p w14:paraId="3E1C91AA" w14:textId="0DD73E2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apdairiai pateikta (atsargumo principas);</w:t>
      </w:r>
    </w:p>
    <w:p w14:paraId="690D0B4F" w14:textId="597ED9E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visais reikšmingais atvejais išsami.</w:t>
      </w:r>
    </w:p>
    <w:p w14:paraId="0AA7A874" w14:textId="329C2174"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Times New Roman"/>
          <w:sz w:val="24"/>
          <w:szCs w:val="24"/>
          <w:lang w:val="lt-LT" w:eastAsia="ar-SA"/>
        </w:rPr>
        <w:lastRenderedPageBreak/>
        <w:t xml:space="preserve">- </w:t>
      </w:r>
      <w:r w:rsidRPr="00EE3B8D">
        <w:rPr>
          <w:rFonts w:ascii="Times New Roman" w:eastAsia="Times New Roman" w:hAnsi="Times New Roman" w:cs="Arial"/>
          <w:sz w:val="24"/>
          <w:szCs w:val="16"/>
          <w:lang w:val="lt-LT" w:eastAsia="ar-SA"/>
        </w:rPr>
        <w:t>Lietuvos Respublikos finansinės apskaitos įstatymą;</w:t>
      </w:r>
    </w:p>
    <w:p w14:paraId="68EF272A"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EE3B8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EE3B8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EE3B8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EE3B8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1. </w:t>
      </w:r>
      <w:r w:rsidRPr="00EE3B8D">
        <w:rPr>
          <w:rFonts w:ascii="Times New Roman" w:eastAsia="Times New Roman" w:hAnsi="Times New Roman" w:cs="Times New Roman"/>
          <w:sz w:val="24"/>
          <w:szCs w:val="24"/>
          <w:lang w:val="lt-LT" w:eastAsia="ar-SA"/>
        </w:rPr>
        <w:t>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subjekto – įstaiga yra laikoma</w:t>
      </w:r>
      <w:r w:rsidRPr="00EE3B8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EE3B8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6F34B6"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Pr>
          <w:rFonts w:ascii="Times New Roman" w:eastAsia="Times New Roman" w:hAnsi="Times New Roman" w:cs="Times New Roman"/>
          <w:b/>
          <w:bCs/>
          <w:sz w:val="24"/>
          <w:szCs w:val="24"/>
          <w:lang w:val="lt-LT" w:eastAsia="ar-SA"/>
        </w:rPr>
        <w:t>A</w:t>
      </w:r>
      <w:r w:rsidR="006F34B6">
        <w:rPr>
          <w:rFonts w:ascii="Times New Roman" w:eastAsia="Times New Roman" w:hAnsi="Times New Roman" w:cs="Times New Roman"/>
          <w:b/>
          <w:bCs/>
          <w:sz w:val="24"/>
          <w:szCs w:val="24"/>
          <w:lang w:val="lt-LT" w:eastAsia="ar-SA"/>
        </w:rPr>
        <w:t xml:space="preserve">pskaitos politikos keitimas, </w:t>
      </w:r>
      <w:r w:rsidR="006F34B6" w:rsidRPr="006F34B6">
        <w:rPr>
          <w:rFonts w:ascii="Times New Roman" w:eastAsia="Times New Roman" w:hAnsi="Times New Roman" w:cs="Times New Roman"/>
          <w:b/>
          <w:bCs/>
          <w:sz w:val="24"/>
          <w:szCs w:val="24"/>
          <w:lang w:val="lt-LT" w:eastAsia="ar-SA"/>
        </w:rPr>
        <w:t>klaidų taisymas bei apskaitinių įverčių keitimas</w:t>
      </w:r>
    </w:p>
    <w:p w14:paraId="3A062C1B" w14:textId="77777777" w:rsidR="006F34B6"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2" w:name="_Ref184793131"/>
    </w:p>
    <w:p w14:paraId="127E2F15" w14:textId="4ADAEE1B" w:rsidR="006F34B6" w:rsidRPr="006F34B6"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2"/>
    </w:p>
    <w:p w14:paraId="7D28CEC7" w14:textId="33B0739A" w:rsidR="006F34B6" w:rsidRPr="00794445"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794445">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794445">
        <w:rPr>
          <w:rFonts w:ascii="Times New Roman" w:eastAsia="Times New Roman" w:hAnsi="Times New Roman" w:cs="Times New Roman"/>
          <w:sz w:val="24"/>
          <w:szCs w:val="24"/>
          <w:lang w:val="lt-LT" w:eastAsia="ar-SA"/>
        </w:rPr>
        <w:t xml:space="preserve">. </w:t>
      </w:r>
    </w:p>
    <w:p w14:paraId="1B94A440" w14:textId="7242611A" w:rsidR="00C91F92"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sz w:val="24"/>
          <w:szCs w:val="24"/>
          <w:lang w:val="lt-LT"/>
        </w:rPr>
      </w:pPr>
      <w:r w:rsidRPr="00794445">
        <w:rPr>
          <w:rFonts w:ascii="Times New Roman" w:eastAsia="Times New Roman" w:hAnsi="Times New Roman" w:cs="Times New Roman"/>
          <w:sz w:val="24"/>
          <w:szCs w:val="24"/>
          <w:lang w:val="lt-LT" w:eastAsia="ar-SA"/>
        </w:rPr>
        <w:t xml:space="preserve"> </w:t>
      </w:r>
      <w:bookmarkStart w:id="3" w:name="part_d7f38903722240359e4c9f01a7b6a149"/>
      <w:bookmarkEnd w:id="3"/>
    </w:p>
    <w:p w14:paraId="66E5AD00"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4" w:name="_Ref99354285"/>
      <w:r w:rsidRPr="00C91F92">
        <w:rPr>
          <w:rFonts w:ascii="Times New Roman" w:eastAsia="Times New Roman" w:hAnsi="Times New Roman" w:cs="Times New Roman"/>
          <w:b/>
          <w:bCs/>
          <w:spacing w:val="-1"/>
          <w:w w:val="103"/>
          <w:sz w:val="24"/>
          <w:szCs w:val="24"/>
          <w:lang w:val="lt-LT" w:eastAsia="ar-SA"/>
        </w:rPr>
        <w:t>Nematerialusis turtas</w:t>
      </w:r>
      <w:bookmarkEnd w:id="4"/>
    </w:p>
    <w:p w14:paraId="142AD80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C91F92">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w:t>
      </w:r>
      <w:r w:rsidRPr="00C91F92">
        <w:rPr>
          <w:rFonts w:ascii="Times New Roman" w:eastAsia="Times New Roman" w:hAnsi="Times New Roman" w:cs="Times New Roman"/>
          <w:sz w:val="24"/>
          <w:szCs w:val="24"/>
          <w:lang w:val="lt-LT" w:eastAsia="ar-SA"/>
        </w:rPr>
        <w:lastRenderedPageBreak/>
        <w:t xml:space="preserve">nematerialiojo turto įsigijimo savikainą tik tais atvejais, kai galima patikimai nustatyti, kad patobulintas nematerialusis turtas teiks didesnę ekonominę naudą, t.y. kad atliktas esminis nematerialiojo turto pagerinimas. Nematerialiojo </w:t>
      </w:r>
      <w:r w:rsidRPr="00C91F92">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5" w:name="OLE_LINK1"/>
      <w:bookmarkStart w:id="6" w:name="OLE_LINK2"/>
      <w:r w:rsidRPr="00C91F92">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14:paraId="0B375BBA" w14:textId="1B078BC5"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C91F92" w14:paraId="1F1538CE" w14:textId="77777777" w:rsidTr="00C91F92">
        <w:tc>
          <w:tcPr>
            <w:tcW w:w="7508" w:type="dxa"/>
          </w:tcPr>
          <w:p w14:paraId="4EA038F4" w14:textId="5210E9C4"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C91F92" w14:paraId="6486984C" w14:textId="77777777" w:rsidTr="00C91F92">
        <w:tc>
          <w:tcPr>
            <w:tcW w:w="7508" w:type="dxa"/>
          </w:tcPr>
          <w:p w14:paraId="15B43C62" w14:textId="116A4CB6"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3301C1" w:rsidRDefault="00C91F92" w:rsidP="00C91F92">
            <w:pPr>
              <w:widowControl w:val="0"/>
              <w:tabs>
                <w:tab w:val="left" w:pos="0"/>
              </w:tabs>
              <w:suppressAutoHyphens/>
              <w:autoSpaceDE w:val="0"/>
              <w:jc w:val="center"/>
              <w:rPr>
                <w:rFonts w:ascii="Times New Roman" w:eastAsia="Times New Roman" w:hAnsi="Times New Roman" w:cs="Times New Roman"/>
                <w:color w:val="FF0000"/>
                <w:sz w:val="24"/>
                <w:szCs w:val="24"/>
                <w:lang w:val="lt-LT" w:eastAsia="ar-SA"/>
              </w:rPr>
            </w:pPr>
          </w:p>
        </w:tc>
      </w:tr>
      <w:tr w:rsidR="00C91F92" w14:paraId="7DCBA3C1" w14:textId="77777777" w:rsidTr="00C91F92">
        <w:tc>
          <w:tcPr>
            <w:tcW w:w="7508" w:type="dxa"/>
          </w:tcPr>
          <w:p w14:paraId="54AAA573" w14:textId="58EE37F3"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D12B52"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w:t>
            </w:r>
          </w:p>
        </w:tc>
      </w:tr>
      <w:tr w:rsidR="00C91F92" w14:paraId="3E35F922" w14:textId="77777777" w:rsidTr="00C91F92">
        <w:tc>
          <w:tcPr>
            <w:tcW w:w="7508" w:type="dxa"/>
          </w:tcPr>
          <w:p w14:paraId="74370E2F" w14:textId="58EEEE0E"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Patentai, autorių ir kitos teisės</w:t>
            </w:r>
          </w:p>
        </w:tc>
        <w:tc>
          <w:tcPr>
            <w:tcW w:w="2454" w:type="dxa"/>
          </w:tcPr>
          <w:p w14:paraId="7F280ADF" w14:textId="1AA35A28" w:rsidR="00C91F92" w:rsidRPr="00D12B52" w:rsidRDefault="00531D37"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4</w:t>
            </w:r>
          </w:p>
        </w:tc>
      </w:tr>
      <w:tr w:rsidR="00C91F92" w14:paraId="5282A96C" w14:textId="77777777" w:rsidTr="00C91F92">
        <w:tc>
          <w:tcPr>
            <w:tcW w:w="7508" w:type="dxa"/>
          </w:tcPr>
          <w:p w14:paraId="0FE174B4" w14:textId="090B13BA"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D12B52"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2</w:t>
            </w:r>
          </w:p>
        </w:tc>
      </w:tr>
    </w:tbl>
    <w:p w14:paraId="2F264CF6" w14:textId="6B634C16" w:rsidR="00C91F92"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7" w:name="_Ref140565456"/>
      <w:r w:rsidRPr="00C91F92">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bCs/>
          <w:spacing w:val="-2"/>
          <w:sz w:val="24"/>
          <w:szCs w:val="24"/>
          <w:lang w:val="lt-LT" w:eastAsia="ar-SA"/>
        </w:rPr>
        <w:t>I</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g</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5"/>
          <w:sz w:val="24"/>
          <w:szCs w:val="24"/>
          <w:lang w:val="lt-LT" w:eastAsia="ar-SA"/>
        </w:rPr>
        <w:t>i</w:t>
      </w:r>
      <w:r w:rsidRPr="00C91F92">
        <w:rPr>
          <w:rFonts w:ascii="Times New Roman" w:eastAsia="Times New Roman" w:hAnsi="Times New Roman" w:cs="Times New Roman"/>
          <w:bCs/>
          <w:spacing w:val="-4"/>
          <w:sz w:val="24"/>
          <w:szCs w:val="24"/>
          <w:lang w:val="lt-LT" w:eastAsia="ar-SA"/>
        </w:rPr>
        <w:t>k</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s</w:t>
      </w:r>
      <w:r w:rsidRPr="00C91F92">
        <w:rPr>
          <w:rFonts w:ascii="Times New Roman" w:eastAsia="Times New Roman" w:hAnsi="Times New Roman" w:cs="Times New Roman"/>
          <w:bCs/>
          <w:spacing w:val="34"/>
          <w:sz w:val="24"/>
          <w:szCs w:val="24"/>
          <w:lang w:val="lt-LT" w:eastAsia="ar-SA"/>
        </w:rPr>
        <w:t xml:space="preserve"> </w:t>
      </w:r>
      <w:r w:rsidRPr="00C91F92">
        <w:rPr>
          <w:rFonts w:ascii="Times New Roman" w:eastAsia="Times New Roman" w:hAnsi="Times New Roman" w:cs="Times New Roman"/>
          <w:bCs/>
          <w:spacing w:val="-3"/>
          <w:sz w:val="24"/>
          <w:szCs w:val="24"/>
          <w:lang w:val="lt-LT" w:eastAsia="ar-SA"/>
        </w:rPr>
        <w:t>m</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4"/>
          <w:sz w:val="24"/>
          <w:szCs w:val="24"/>
          <w:lang w:val="lt-LT" w:eastAsia="ar-SA"/>
        </w:rPr>
        <w:t>e</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pacing w:val="6"/>
          <w:sz w:val="24"/>
          <w:szCs w:val="24"/>
          <w:lang w:val="lt-LT" w:eastAsia="ar-SA"/>
        </w:rPr>
        <w:t>u</w:t>
      </w:r>
      <w:r w:rsidRPr="00C91F92">
        <w:rPr>
          <w:rFonts w:ascii="Times New Roman" w:eastAsia="Times New Roman" w:hAnsi="Times New Roman" w:cs="Times New Roman"/>
          <w:bCs/>
          <w:spacing w:val="-2"/>
          <w:sz w:val="24"/>
          <w:szCs w:val="24"/>
          <w:lang w:val="lt-LT" w:eastAsia="ar-SA"/>
        </w:rPr>
        <w:t>s</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 xml:space="preserve">s </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1"/>
          <w:sz w:val="24"/>
          <w:szCs w:val="24"/>
          <w:lang w:val="lt-LT" w:eastAsia="ar-SA"/>
        </w:rPr>
        <w:t>u</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z w:val="24"/>
          <w:szCs w:val="24"/>
          <w:lang w:val="lt-LT" w:eastAsia="ar-SA"/>
        </w:rPr>
        <w:t>as</w:t>
      </w:r>
      <w:r w:rsidRPr="00C91F92">
        <w:rPr>
          <w:rFonts w:ascii="Times New Roman" w:eastAsia="Times New Roman" w:hAnsi="Times New Roman" w:cs="Times New Roman"/>
          <w:b/>
          <w:bCs/>
          <w:sz w:val="24"/>
          <w:szCs w:val="24"/>
          <w:lang w:val="lt-LT" w:eastAsia="ar-SA"/>
        </w:rPr>
        <w:t xml:space="preserve">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z w:val="24"/>
          <w:szCs w:val="24"/>
          <w:lang w:val="lt-LT" w:eastAsia="ar-SA"/>
        </w:rPr>
        <w:t>p</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t</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 xml:space="preserve">e </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4"/>
          <w:sz w:val="24"/>
          <w:szCs w:val="24"/>
          <w:lang w:val="lt-LT" w:eastAsia="ar-SA"/>
        </w:rPr>
        <w:t>į</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5"/>
          <w:sz w:val="24"/>
          <w:szCs w:val="24"/>
          <w:lang w:val="lt-LT" w:eastAsia="ar-SA"/>
        </w:rPr>
        <w:t>b</w:t>
      </w:r>
      <w:r w:rsidRPr="00C91F92">
        <w:rPr>
          <w:rFonts w:ascii="Times New Roman" w:eastAsia="Times New Roman" w:hAnsi="Times New Roman" w:cs="Times New Roman"/>
          <w:sz w:val="24"/>
          <w:szCs w:val="24"/>
          <w:lang w:val="lt-LT" w:eastAsia="ar-SA"/>
        </w:rPr>
        <w:t>a p</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g</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mi</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24"/>
          <w:sz w:val="24"/>
          <w:szCs w:val="24"/>
          <w:lang w:val="lt-LT" w:eastAsia="ar-SA"/>
        </w:rPr>
        <w:t xml:space="preserve"> </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n</w:t>
      </w:r>
      <w:r w:rsidRPr="00C91F92">
        <w:rPr>
          <w:rFonts w:ascii="Times New Roman" w:eastAsia="Times New Roman" w:hAnsi="Times New Roman" w:cs="Times New Roman"/>
          <w:spacing w:val="-2"/>
          <w:sz w:val="24"/>
          <w:szCs w:val="24"/>
          <w:lang w:val="lt-LT" w:eastAsia="ar-SA"/>
        </w:rPr>
        <w:t>a</w:t>
      </w:r>
      <w:r w:rsidRPr="00C91F92">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7"/>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o</w:t>
      </w:r>
      <w:r w:rsidRPr="00C91F92">
        <w:rPr>
          <w:rFonts w:ascii="Times New Roman" w:eastAsia="Times New Roman" w:hAnsi="Times New Roman" w:cs="Times New Roman"/>
          <w:spacing w:val="25"/>
          <w:sz w:val="24"/>
          <w:szCs w:val="24"/>
          <w:lang w:val="lt-LT" w:eastAsia="ar-SA"/>
        </w:rPr>
        <w:t xml:space="preserve"> </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y</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z w:val="24"/>
          <w:szCs w:val="24"/>
          <w:lang w:val="lt-LT" w:eastAsia="ar-SA"/>
        </w:rPr>
        <w:t>a</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z w:val="24"/>
          <w:szCs w:val="24"/>
          <w:lang w:val="lt-LT" w:eastAsia="ar-SA"/>
        </w:rPr>
        <w:t>e</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4"/>
          <w:sz w:val="24"/>
          <w:szCs w:val="24"/>
          <w:lang w:val="lt-LT" w:eastAsia="ar-SA"/>
        </w:rPr>
        <w:t>že</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nė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1"/>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nustatyta vertė </w:t>
      </w:r>
      <w:r w:rsidRPr="00C91F92">
        <w:rPr>
          <w:rFonts w:ascii="Times New Roman" w:eastAsia="Times New Roman" w:hAnsi="Times New Roman" w:cs="Times New Roman"/>
          <w:spacing w:val="2"/>
          <w:sz w:val="24"/>
          <w:szCs w:val="24"/>
          <w:lang w:val="lt-LT" w:eastAsia="ar-SA"/>
        </w:rPr>
        <w:t>(</w:t>
      </w:r>
      <w:r w:rsidRPr="00C91F92">
        <w:rPr>
          <w:rFonts w:ascii="Times New Roman" w:eastAsia="Times New Roman" w:hAnsi="Times New Roman" w:cs="Times New Roman"/>
          <w:spacing w:val="3"/>
          <w:sz w:val="24"/>
          <w:szCs w:val="24"/>
          <w:lang w:val="lt-LT" w:eastAsia="ar-SA"/>
        </w:rPr>
        <w:t>š</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4"/>
          <w:sz w:val="24"/>
          <w:szCs w:val="24"/>
          <w:lang w:val="lt-LT" w:eastAsia="ar-SA"/>
        </w:rPr>
        <w:t>ij</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6"/>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4"/>
          <w:sz w:val="24"/>
          <w:szCs w:val="24"/>
          <w:lang w:val="lt-LT" w:eastAsia="ar-SA"/>
        </w:rPr>
        <w:t>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m </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4"/>
          <w:sz w:val="24"/>
          <w:szCs w:val="24"/>
          <w:lang w:val="lt-LT" w:eastAsia="ar-SA"/>
        </w:rPr>
        <w:t>il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z w:val="24"/>
          <w:szCs w:val="24"/>
          <w:lang w:val="lt-LT" w:eastAsia="ar-SA"/>
        </w:rPr>
        <w:t>s k</w:t>
      </w:r>
      <w:r w:rsidRPr="00C91F92">
        <w:rPr>
          <w:rFonts w:ascii="Times New Roman" w:eastAsia="Times New Roman" w:hAnsi="Times New Roman" w:cs="Times New Roman"/>
          <w:spacing w:val="1"/>
          <w:sz w:val="24"/>
          <w:szCs w:val="24"/>
          <w:lang w:val="lt-LT" w:eastAsia="ar-SA"/>
        </w:rPr>
        <w:t>u</w:t>
      </w:r>
      <w:r w:rsidRPr="00C91F92">
        <w:rPr>
          <w:rFonts w:ascii="Times New Roman" w:eastAsia="Times New Roman" w:hAnsi="Times New Roman" w:cs="Times New Roman"/>
          <w:spacing w:val="-9"/>
          <w:sz w:val="24"/>
          <w:szCs w:val="24"/>
          <w:lang w:val="lt-LT" w:eastAsia="ar-SA"/>
        </w:rPr>
        <w:t>l</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ū</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yb</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2"/>
          <w:sz w:val="24"/>
          <w:szCs w:val="24"/>
          <w:lang w:val="lt-LT" w:eastAsia="ar-SA"/>
        </w:rPr>
        <w:t>s, šaunamiesiems ginklams</w:t>
      </w:r>
      <w:r w:rsidRPr="00C91F92">
        <w:rPr>
          <w:rFonts w:ascii="Times New Roman" w:eastAsia="Times New Roman" w:hAnsi="Times New Roman" w:cs="Arial"/>
          <w:spacing w:val="2"/>
          <w:sz w:val="24"/>
          <w:szCs w:val="24"/>
          <w:lang w:val="lt-LT" w:eastAsia="ar-SA"/>
        </w:rPr>
        <w:t>)</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e</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 xml:space="preserve"> </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ū</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7"/>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is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įstaiga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 ar naudos įstaigos veiklai vykdyti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6"/>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 turto įsigijimo ar pasigaminimo savikainą, įstaiga turi teisę tuo turtu disponuoti.</w:t>
      </w:r>
    </w:p>
    <w:bookmarkEnd w:id="7"/>
    <w:p w14:paraId="20B4C507" w14:textId="5D03840B"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14:paraId="51F750A5" w14:textId="44B7E306"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794445">
        <w:rPr>
          <w:rFonts w:ascii="Times New Roman" w:eastAsia="Times New Roman" w:hAnsi="Times New Roman" w:cs="Times New Roman"/>
          <w:bCs/>
          <w:sz w:val="24"/>
          <w:szCs w:val="24"/>
          <w:lang w:val="lt-LT" w:eastAsia="ar-SA"/>
        </w:rPr>
        <w:t xml:space="preserve">Turto likvidacinė vertė yra lygi </w:t>
      </w:r>
      <w:r w:rsidR="00794445" w:rsidRPr="00794445">
        <w:rPr>
          <w:rFonts w:ascii="Times New Roman" w:eastAsia="Times New Roman" w:hAnsi="Times New Roman" w:cs="Times New Roman"/>
          <w:bCs/>
          <w:sz w:val="24"/>
          <w:szCs w:val="24"/>
          <w:lang w:val="lt-LT" w:eastAsia="ar-SA"/>
        </w:rPr>
        <w:t xml:space="preserve">1 </w:t>
      </w:r>
      <w:r w:rsidRPr="00794445">
        <w:rPr>
          <w:rFonts w:ascii="Times New Roman" w:eastAsia="Times New Roman" w:hAnsi="Times New Roman" w:cs="Times New Roman"/>
          <w:bCs/>
          <w:sz w:val="24"/>
          <w:szCs w:val="24"/>
          <w:lang w:val="lt-LT" w:eastAsia="ar-SA"/>
        </w:rPr>
        <w:t>eur</w:t>
      </w:r>
      <w:r w:rsidR="00794445" w:rsidRPr="00794445">
        <w:rPr>
          <w:rFonts w:ascii="Times New Roman" w:eastAsia="Times New Roman" w:hAnsi="Times New Roman" w:cs="Times New Roman"/>
          <w:bCs/>
          <w:sz w:val="24"/>
          <w:szCs w:val="24"/>
          <w:lang w:val="lt-LT" w:eastAsia="ar-SA"/>
        </w:rPr>
        <w:t>ui</w:t>
      </w:r>
      <w:r w:rsidRPr="00794445">
        <w:rPr>
          <w:rFonts w:ascii="Times New Roman" w:eastAsia="Times New Roman" w:hAnsi="Times New Roman" w:cs="Times New Roman"/>
          <w:sz w:val="24"/>
          <w:szCs w:val="24"/>
          <w:lang w:val="lt-LT" w:eastAsia="ar-SA"/>
        </w:rPr>
        <w:t xml:space="preserve">, tačiau anksčiau įsigyto turto likvidacinė vertė nekeičiama. Nusidėvėjimas nebeskaičiuojamas nuo kito mėnesio, kai naudojamo ilgalaikio materialiojo turto likutinė vertė sutampa </w:t>
      </w:r>
      <w:r w:rsidRPr="00C91F92">
        <w:rPr>
          <w:rFonts w:ascii="Times New Roman" w:eastAsia="Times New Roman" w:hAnsi="Times New Roman" w:cs="Times New Roman"/>
          <w:sz w:val="24"/>
          <w:szCs w:val="24"/>
          <w:lang w:val="lt-LT" w:eastAsia="ar-SA"/>
        </w:rPr>
        <w:t>su jo likvidacine verte, kai turtas perleidžiamas, nurašomas arba kai apskaičiuojamas ir užregistruojamas to turto vieneto nuvertėjimas, lygus jo likutinės vertės sumai, pirmos dienos.</w:t>
      </w:r>
      <w:bookmarkEnd w:id="8"/>
      <w:r w:rsidRPr="00C91F92">
        <w:rPr>
          <w:rFonts w:ascii="Times New Roman" w:eastAsia="Times New Roman" w:hAnsi="Times New Roman" w:cs="Times New Roman"/>
          <w:sz w:val="24"/>
          <w:szCs w:val="24"/>
          <w:lang w:val="lt-LT" w:eastAsia="ar-SA"/>
        </w:rPr>
        <w:t xml:space="preserve"> Nusidėvėjimas yra neskaičiuojamas turtui, </w:t>
      </w:r>
      <w:r w:rsidRPr="00C91F92">
        <w:rPr>
          <w:rFonts w:ascii="Times New Roman" w:eastAsia="Times New Roman" w:hAnsi="Times New Roman" w:cs="Times New Roman"/>
          <w:sz w:val="24"/>
          <w:szCs w:val="24"/>
          <w:lang w:val="lt-LT" w:eastAsia="ar-SA"/>
        </w:rPr>
        <w:lastRenderedPageBreak/>
        <w:t xml:space="preserve">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z w:val="24"/>
          <w:szCs w:val="24"/>
          <w:lang w:val="lt-LT" w:eastAsia="ar-SA"/>
        </w:rPr>
        <w:t xml:space="preserve"> </w:t>
      </w:r>
    </w:p>
    <w:p w14:paraId="3B975183" w14:textId="77777777" w:rsidR="00C73B47" w:rsidRPr="00D12B52"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D12B52">
        <w:rPr>
          <w:rFonts w:ascii="Times New Roman" w:eastAsia="Times New Roman" w:hAnsi="Times New Roman" w:cs="Times New Roman"/>
          <w:sz w:val="24"/>
          <w:szCs w:val="24"/>
          <w:lang w:val="lt-LT" w:eastAsia="ar-SA"/>
        </w:rPr>
        <w:t>Ilgalaikio materialiojo turto nusidėvėjimo (amortizacijos) norma</w:t>
      </w:r>
      <w:r w:rsidRPr="00D12B52">
        <w:rPr>
          <w:rFonts w:ascii="Times New Roman" w:hAnsi="Times New Roman" w:cs="Times New Roman"/>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F92275" w:rsidRPr="00D12B52"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D12B52" w:rsidRDefault="00F92275" w:rsidP="00F92275">
            <w:pPr>
              <w:spacing w:after="0"/>
              <w:jc w:val="center"/>
              <w:rPr>
                <w:rFonts w:ascii="Times New Roman" w:hAnsi="Times New Roman" w:cs="Times New Roman"/>
                <w:b/>
                <w:sz w:val="24"/>
                <w:szCs w:val="24"/>
                <w:lang w:val="lt-LT"/>
              </w:rPr>
            </w:pPr>
            <w:r w:rsidRPr="00D12B52">
              <w:rPr>
                <w:rFonts w:ascii="Times New Roman" w:hAnsi="Times New Roman" w:cs="Times New Roman"/>
                <w:b/>
                <w:sz w:val="24"/>
                <w:szCs w:val="24"/>
                <w:lang w:val="lt-LT"/>
              </w:rPr>
              <w:t>Eil.</w:t>
            </w:r>
          </w:p>
          <w:p w14:paraId="371ED10D" w14:textId="72A14D00" w:rsidR="00C73B47" w:rsidRPr="00D12B52" w:rsidRDefault="00C73B47" w:rsidP="00F92275">
            <w:pPr>
              <w:spacing w:after="0"/>
              <w:jc w:val="center"/>
              <w:rPr>
                <w:rFonts w:ascii="Times New Roman" w:hAnsi="Times New Roman" w:cs="Times New Roman"/>
                <w:b/>
                <w:sz w:val="24"/>
                <w:szCs w:val="24"/>
                <w:lang w:val="lt-LT"/>
              </w:rPr>
            </w:pPr>
            <w:r w:rsidRPr="00D12B52">
              <w:rPr>
                <w:rFonts w:ascii="Times New Roman" w:hAnsi="Times New Roman" w:cs="Times New Roman"/>
                <w:b/>
                <w:sz w:val="24"/>
                <w:szCs w:val="24"/>
                <w:lang w:val="lt-LT"/>
              </w:rPr>
              <w:t>Nr.</w:t>
            </w:r>
          </w:p>
        </w:tc>
        <w:tc>
          <w:tcPr>
            <w:tcW w:w="6379" w:type="dxa"/>
            <w:tcMar>
              <w:top w:w="28" w:type="dxa"/>
              <w:left w:w="57" w:type="dxa"/>
              <w:bottom w:w="28" w:type="dxa"/>
              <w:right w:w="57" w:type="dxa"/>
            </w:tcMar>
            <w:vAlign w:val="center"/>
          </w:tcPr>
          <w:p w14:paraId="3446BDFC" w14:textId="77777777" w:rsidR="00C73B47" w:rsidRPr="00D12B52" w:rsidRDefault="00C73B47" w:rsidP="00F92275">
            <w:pPr>
              <w:spacing w:after="0"/>
              <w:jc w:val="center"/>
              <w:rPr>
                <w:rFonts w:ascii="Times New Roman" w:hAnsi="Times New Roman" w:cs="Times New Roman"/>
                <w:b/>
                <w:sz w:val="24"/>
                <w:szCs w:val="24"/>
                <w:lang w:val="lt-LT"/>
              </w:rPr>
            </w:pPr>
            <w:r w:rsidRPr="00D12B52">
              <w:rPr>
                <w:rFonts w:ascii="Times New Roman" w:hAnsi="Times New Roman" w:cs="Times New Roman"/>
                <w:b/>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D12B52" w:rsidRDefault="00C73B47" w:rsidP="00F92275">
            <w:pPr>
              <w:spacing w:after="0"/>
              <w:jc w:val="center"/>
              <w:rPr>
                <w:rFonts w:ascii="Times New Roman" w:hAnsi="Times New Roman" w:cs="Times New Roman"/>
                <w:b/>
                <w:sz w:val="24"/>
                <w:szCs w:val="24"/>
                <w:lang w:val="lt-LT"/>
              </w:rPr>
            </w:pPr>
            <w:r w:rsidRPr="00D12B52">
              <w:rPr>
                <w:rFonts w:ascii="Times New Roman" w:hAnsi="Times New Roman" w:cs="Times New Roman"/>
                <w:b/>
                <w:sz w:val="24"/>
                <w:szCs w:val="24"/>
                <w:lang w:val="lt-LT"/>
              </w:rPr>
              <w:t>Turto nusidėvėjimo (amortizacijos) normatyvai (metais)</w:t>
            </w:r>
          </w:p>
        </w:tc>
      </w:tr>
      <w:tr w:rsidR="00F92275" w:rsidRPr="00D12B52"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D12B52" w:rsidRDefault="00C73B47" w:rsidP="00F92275">
            <w:pPr>
              <w:spacing w:after="0"/>
              <w:jc w:val="center"/>
              <w:rPr>
                <w:rFonts w:ascii="Times New Roman" w:hAnsi="Times New Roman" w:cs="Times New Roman"/>
                <w:sz w:val="24"/>
                <w:szCs w:val="24"/>
                <w:lang w:val="lt-LT"/>
              </w:rPr>
            </w:pPr>
          </w:p>
        </w:tc>
        <w:tc>
          <w:tcPr>
            <w:tcW w:w="6379" w:type="dxa"/>
            <w:tcMar>
              <w:top w:w="28" w:type="dxa"/>
              <w:left w:w="57" w:type="dxa"/>
              <w:bottom w:w="28" w:type="dxa"/>
              <w:right w:w="57" w:type="dxa"/>
            </w:tcMar>
            <w:vAlign w:val="center"/>
          </w:tcPr>
          <w:p w14:paraId="43CC6008"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c>
          <w:tcPr>
            <w:tcW w:w="6379" w:type="dxa"/>
            <w:tcMar>
              <w:top w:w="28" w:type="dxa"/>
              <w:left w:w="57" w:type="dxa"/>
              <w:bottom w:w="28" w:type="dxa"/>
              <w:right w:w="57" w:type="dxa"/>
            </w:tcMar>
            <w:vAlign w:val="center"/>
          </w:tcPr>
          <w:p w14:paraId="0B8FEE10" w14:textId="77777777" w:rsidR="00C73B47" w:rsidRPr="00D12B52" w:rsidRDefault="00C73B47" w:rsidP="00F92275">
            <w:pPr>
              <w:spacing w:after="0"/>
              <w:rPr>
                <w:rFonts w:ascii="Times New Roman" w:hAnsi="Times New Roman" w:cs="Times New Roman"/>
                <w:b/>
                <w:sz w:val="24"/>
                <w:szCs w:val="24"/>
                <w:lang w:val="lt-LT"/>
              </w:rPr>
            </w:pPr>
            <w:r w:rsidRPr="00D12B52">
              <w:rPr>
                <w:rFonts w:ascii="Times New Roman" w:hAnsi="Times New Roman" w:cs="Times New Roman"/>
                <w:b/>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5.1.</w:t>
            </w:r>
          </w:p>
        </w:tc>
        <w:tc>
          <w:tcPr>
            <w:tcW w:w="6379" w:type="dxa"/>
            <w:tcMar>
              <w:top w:w="28" w:type="dxa"/>
              <w:left w:w="57" w:type="dxa"/>
              <w:bottom w:w="28" w:type="dxa"/>
              <w:right w:w="57" w:type="dxa"/>
            </w:tcMar>
            <w:vAlign w:val="center"/>
          </w:tcPr>
          <w:p w14:paraId="3376FA13"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120</w:t>
            </w:r>
          </w:p>
        </w:tc>
      </w:tr>
      <w:tr w:rsidR="00F92275" w:rsidRPr="00D12B52"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5.2.</w:t>
            </w:r>
          </w:p>
        </w:tc>
        <w:tc>
          <w:tcPr>
            <w:tcW w:w="6379" w:type="dxa"/>
            <w:tcMar>
              <w:top w:w="28" w:type="dxa"/>
              <w:left w:w="57" w:type="dxa"/>
              <w:bottom w:w="28" w:type="dxa"/>
              <w:right w:w="57" w:type="dxa"/>
            </w:tcMar>
            <w:vAlign w:val="center"/>
          </w:tcPr>
          <w:p w14:paraId="1CEC85B6"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90</w:t>
            </w:r>
          </w:p>
        </w:tc>
      </w:tr>
      <w:tr w:rsidR="00F92275" w:rsidRPr="00D12B52"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5.3.</w:t>
            </w:r>
          </w:p>
        </w:tc>
        <w:tc>
          <w:tcPr>
            <w:tcW w:w="6379" w:type="dxa"/>
            <w:tcMar>
              <w:top w:w="28" w:type="dxa"/>
              <w:left w:w="57" w:type="dxa"/>
              <w:bottom w:w="28" w:type="dxa"/>
              <w:right w:w="57" w:type="dxa"/>
            </w:tcMar>
            <w:vAlign w:val="center"/>
          </w:tcPr>
          <w:p w14:paraId="1335144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40</w:t>
            </w:r>
          </w:p>
        </w:tc>
      </w:tr>
      <w:tr w:rsidR="00F92275" w:rsidRPr="00D12B52"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5.4.</w:t>
            </w:r>
          </w:p>
        </w:tc>
        <w:tc>
          <w:tcPr>
            <w:tcW w:w="6379" w:type="dxa"/>
            <w:tcMar>
              <w:top w:w="28" w:type="dxa"/>
              <w:left w:w="57" w:type="dxa"/>
              <w:bottom w:w="28" w:type="dxa"/>
              <w:right w:w="57" w:type="dxa"/>
            </w:tcMar>
            <w:vAlign w:val="center"/>
          </w:tcPr>
          <w:p w14:paraId="59F313BB"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12</w:t>
            </w:r>
          </w:p>
        </w:tc>
      </w:tr>
      <w:tr w:rsidR="00F92275" w:rsidRPr="00D12B52"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w:t>
            </w:r>
          </w:p>
        </w:tc>
        <w:tc>
          <w:tcPr>
            <w:tcW w:w="6379" w:type="dxa"/>
            <w:tcMar>
              <w:top w:w="28" w:type="dxa"/>
              <w:left w:w="57" w:type="dxa"/>
              <w:bottom w:w="28" w:type="dxa"/>
              <w:right w:w="57" w:type="dxa"/>
            </w:tcMar>
            <w:vAlign w:val="center"/>
          </w:tcPr>
          <w:p w14:paraId="02C6C3BD" w14:textId="77777777" w:rsidR="00C73B47" w:rsidRPr="00D12B52" w:rsidRDefault="00C73B47" w:rsidP="00F92275">
            <w:pPr>
              <w:spacing w:after="0"/>
              <w:rPr>
                <w:rFonts w:ascii="Times New Roman" w:hAnsi="Times New Roman" w:cs="Times New Roman"/>
                <w:b/>
                <w:sz w:val="24"/>
                <w:szCs w:val="24"/>
                <w:lang w:val="lt-LT"/>
              </w:rPr>
            </w:pPr>
            <w:r w:rsidRPr="00D12B52">
              <w:rPr>
                <w:rFonts w:ascii="Times New Roman" w:hAnsi="Times New Roman" w:cs="Times New Roman"/>
                <w:b/>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w:t>
            </w:r>
          </w:p>
        </w:tc>
        <w:tc>
          <w:tcPr>
            <w:tcW w:w="6379" w:type="dxa"/>
            <w:tcMar>
              <w:top w:w="28" w:type="dxa"/>
              <w:left w:w="57" w:type="dxa"/>
              <w:bottom w:w="28" w:type="dxa"/>
              <w:right w:w="57" w:type="dxa"/>
            </w:tcMar>
            <w:vAlign w:val="center"/>
          </w:tcPr>
          <w:p w14:paraId="7FC1A1A2"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6.1.1.</w:t>
            </w:r>
          </w:p>
        </w:tc>
        <w:tc>
          <w:tcPr>
            <w:tcW w:w="6379" w:type="dxa"/>
            <w:tcMar>
              <w:top w:w="28" w:type="dxa"/>
              <w:left w:w="57" w:type="dxa"/>
              <w:bottom w:w="28" w:type="dxa"/>
              <w:right w:w="57" w:type="dxa"/>
            </w:tcMar>
            <w:vAlign w:val="center"/>
          </w:tcPr>
          <w:p w14:paraId="34A3B0C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80</w:t>
            </w:r>
          </w:p>
        </w:tc>
      </w:tr>
      <w:tr w:rsidR="00F92275" w:rsidRPr="00D12B52"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6.1.2.</w:t>
            </w:r>
          </w:p>
        </w:tc>
        <w:tc>
          <w:tcPr>
            <w:tcW w:w="6379" w:type="dxa"/>
            <w:tcMar>
              <w:top w:w="28" w:type="dxa"/>
              <w:left w:w="57" w:type="dxa"/>
              <w:bottom w:w="28" w:type="dxa"/>
              <w:right w:w="57" w:type="dxa"/>
            </w:tcMar>
            <w:vAlign w:val="center"/>
          </w:tcPr>
          <w:p w14:paraId="3D024304"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40</w:t>
            </w:r>
          </w:p>
        </w:tc>
      </w:tr>
      <w:tr w:rsidR="00F92275" w:rsidRPr="00D12B52"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6.1.3.</w:t>
            </w:r>
          </w:p>
        </w:tc>
        <w:tc>
          <w:tcPr>
            <w:tcW w:w="6379" w:type="dxa"/>
            <w:tcMar>
              <w:top w:w="28" w:type="dxa"/>
              <w:left w:w="57" w:type="dxa"/>
              <w:bottom w:w="28" w:type="dxa"/>
              <w:right w:w="57" w:type="dxa"/>
            </w:tcMar>
            <w:vAlign w:val="center"/>
          </w:tcPr>
          <w:p w14:paraId="37B23B08"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15</w:t>
            </w:r>
          </w:p>
        </w:tc>
      </w:tr>
      <w:tr w:rsidR="00F92275" w:rsidRPr="00D12B52"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6.1.4.</w:t>
            </w:r>
          </w:p>
        </w:tc>
        <w:tc>
          <w:tcPr>
            <w:tcW w:w="6379" w:type="dxa"/>
            <w:tcMar>
              <w:top w:w="28" w:type="dxa"/>
              <w:left w:w="57" w:type="dxa"/>
              <w:bottom w:w="28" w:type="dxa"/>
              <w:right w:w="57" w:type="dxa"/>
            </w:tcMar>
            <w:vAlign w:val="center"/>
          </w:tcPr>
          <w:p w14:paraId="3ED1B4F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15</w:t>
            </w:r>
          </w:p>
        </w:tc>
      </w:tr>
      <w:tr w:rsidR="00F92275" w:rsidRPr="00D12B52"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6.1.5.</w:t>
            </w:r>
          </w:p>
        </w:tc>
        <w:tc>
          <w:tcPr>
            <w:tcW w:w="6379" w:type="dxa"/>
            <w:tcMar>
              <w:top w:w="28" w:type="dxa"/>
              <w:left w:w="57" w:type="dxa"/>
              <w:bottom w:w="28" w:type="dxa"/>
              <w:right w:w="57" w:type="dxa"/>
            </w:tcMar>
            <w:vAlign w:val="center"/>
          </w:tcPr>
          <w:p w14:paraId="23BDD5B0"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6.1.6.</w:t>
            </w:r>
          </w:p>
        </w:tc>
        <w:tc>
          <w:tcPr>
            <w:tcW w:w="6379" w:type="dxa"/>
            <w:tcMar>
              <w:top w:w="28" w:type="dxa"/>
              <w:left w:w="57" w:type="dxa"/>
              <w:bottom w:w="28" w:type="dxa"/>
              <w:right w:w="57" w:type="dxa"/>
            </w:tcMar>
            <w:vAlign w:val="center"/>
          </w:tcPr>
          <w:p w14:paraId="6648FE4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6.1.7.</w:t>
            </w:r>
          </w:p>
        </w:tc>
        <w:tc>
          <w:tcPr>
            <w:tcW w:w="6379" w:type="dxa"/>
            <w:tcMar>
              <w:top w:w="28" w:type="dxa"/>
              <w:left w:w="57" w:type="dxa"/>
              <w:bottom w:w="28" w:type="dxa"/>
              <w:right w:w="57" w:type="dxa"/>
            </w:tcMar>
            <w:vAlign w:val="center"/>
          </w:tcPr>
          <w:p w14:paraId="33D8B850"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6.1.8.</w:t>
            </w:r>
          </w:p>
        </w:tc>
        <w:tc>
          <w:tcPr>
            <w:tcW w:w="6379" w:type="dxa"/>
            <w:tcMar>
              <w:top w:w="28" w:type="dxa"/>
              <w:left w:w="57" w:type="dxa"/>
              <w:bottom w:w="28" w:type="dxa"/>
              <w:right w:w="57" w:type="dxa"/>
            </w:tcMar>
            <w:vAlign w:val="center"/>
          </w:tcPr>
          <w:p w14:paraId="107C4B76"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6.1.9.</w:t>
            </w:r>
          </w:p>
        </w:tc>
        <w:tc>
          <w:tcPr>
            <w:tcW w:w="6379" w:type="dxa"/>
            <w:tcMar>
              <w:top w:w="28" w:type="dxa"/>
              <w:left w:w="57" w:type="dxa"/>
              <w:bottom w:w="28" w:type="dxa"/>
              <w:right w:w="57" w:type="dxa"/>
            </w:tcMar>
            <w:vAlign w:val="center"/>
          </w:tcPr>
          <w:p w14:paraId="24B4AA6E"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6.2.</w:t>
            </w:r>
          </w:p>
        </w:tc>
        <w:tc>
          <w:tcPr>
            <w:tcW w:w="6379" w:type="dxa"/>
            <w:tcMar>
              <w:top w:w="28" w:type="dxa"/>
              <w:left w:w="57" w:type="dxa"/>
              <w:bottom w:w="28" w:type="dxa"/>
              <w:right w:w="57" w:type="dxa"/>
            </w:tcMar>
            <w:vAlign w:val="center"/>
          </w:tcPr>
          <w:p w14:paraId="1E27E1C3"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40</w:t>
            </w:r>
          </w:p>
        </w:tc>
      </w:tr>
      <w:tr w:rsidR="00F92275" w:rsidRPr="00D12B52"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6.3.</w:t>
            </w:r>
          </w:p>
        </w:tc>
        <w:tc>
          <w:tcPr>
            <w:tcW w:w="6379" w:type="dxa"/>
            <w:tcMar>
              <w:top w:w="28" w:type="dxa"/>
              <w:left w:w="57" w:type="dxa"/>
              <w:bottom w:w="28" w:type="dxa"/>
              <w:right w:w="57" w:type="dxa"/>
            </w:tcMar>
            <w:vAlign w:val="center"/>
          </w:tcPr>
          <w:p w14:paraId="734D105F"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6.3.1.</w:t>
            </w:r>
          </w:p>
        </w:tc>
        <w:tc>
          <w:tcPr>
            <w:tcW w:w="6379" w:type="dxa"/>
            <w:tcMar>
              <w:top w:w="28" w:type="dxa"/>
              <w:left w:w="57" w:type="dxa"/>
              <w:bottom w:w="28" w:type="dxa"/>
              <w:right w:w="57" w:type="dxa"/>
            </w:tcMar>
            <w:vAlign w:val="center"/>
          </w:tcPr>
          <w:p w14:paraId="49ABEBF1"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6.3.2.</w:t>
            </w:r>
          </w:p>
        </w:tc>
        <w:tc>
          <w:tcPr>
            <w:tcW w:w="6379" w:type="dxa"/>
            <w:tcMar>
              <w:top w:w="28" w:type="dxa"/>
              <w:left w:w="57" w:type="dxa"/>
              <w:bottom w:w="28" w:type="dxa"/>
              <w:right w:w="57" w:type="dxa"/>
            </w:tcMar>
            <w:vAlign w:val="center"/>
          </w:tcPr>
          <w:p w14:paraId="3462B0CA"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lastRenderedPageBreak/>
              <w:t>6.3.3.</w:t>
            </w:r>
          </w:p>
        </w:tc>
        <w:tc>
          <w:tcPr>
            <w:tcW w:w="6379" w:type="dxa"/>
            <w:tcMar>
              <w:top w:w="28" w:type="dxa"/>
              <w:left w:w="57" w:type="dxa"/>
              <w:bottom w:w="28" w:type="dxa"/>
              <w:right w:w="57" w:type="dxa"/>
            </w:tcMar>
            <w:vAlign w:val="center"/>
          </w:tcPr>
          <w:p w14:paraId="499DF5C2"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6.3.4.</w:t>
            </w:r>
          </w:p>
        </w:tc>
        <w:tc>
          <w:tcPr>
            <w:tcW w:w="6379" w:type="dxa"/>
            <w:tcMar>
              <w:top w:w="28" w:type="dxa"/>
              <w:left w:w="57" w:type="dxa"/>
              <w:bottom w:w="28" w:type="dxa"/>
              <w:right w:w="57" w:type="dxa"/>
            </w:tcMar>
            <w:vAlign w:val="center"/>
          </w:tcPr>
          <w:p w14:paraId="7F568DE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w:t>
            </w:r>
          </w:p>
        </w:tc>
        <w:tc>
          <w:tcPr>
            <w:tcW w:w="6379" w:type="dxa"/>
            <w:tcMar>
              <w:top w:w="28" w:type="dxa"/>
              <w:left w:w="57" w:type="dxa"/>
              <w:bottom w:w="28" w:type="dxa"/>
              <w:right w:w="57" w:type="dxa"/>
            </w:tcMar>
            <w:vAlign w:val="center"/>
          </w:tcPr>
          <w:p w14:paraId="4C2372DE" w14:textId="77777777" w:rsidR="00C73B47" w:rsidRPr="00D12B52" w:rsidRDefault="00C73B47" w:rsidP="00F92275">
            <w:pPr>
              <w:spacing w:after="0"/>
              <w:rPr>
                <w:rFonts w:ascii="Times New Roman" w:hAnsi="Times New Roman" w:cs="Times New Roman"/>
                <w:b/>
                <w:sz w:val="24"/>
                <w:szCs w:val="24"/>
                <w:lang w:val="lt-LT"/>
              </w:rPr>
            </w:pPr>
            <w:r w:rsidRPr="00D12B52">
              <w:rPr>
                <w:rFonts w:ascii="Times New Roman" w:hAnsi="Times New Roman" w:cs="Times New Roman"/>
                <w:b/>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7.1.</w:t>
            </w:r>
          </w:p>
        </w:tc>
        <w:tc>
          <w:tcPr>
            <w:tcW w:w="6379" w:type="dxa"/>
            <w:tcMar>
              <w:top w:w="28" w:type="dxa"/>
              <w:left w:w="57" w:type="dxa"/>
              <w:bottom w:w="28" w:type="dxa"/>
              <w:right w:w="57" w:type="dxa"/>
            </w:tcMar>
            <w:vAlign w:val="center"/>
          </w:tcPr>
          <w:p w14:paraId="131C1566"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12</w:t>
            </w:r>
          </w:p>
        </w:tc>
      </w:tr>
      <w:tr w:rsidR="00F92275" w:rsidRPr="00D12B52"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7.2.</w:t>
            </w:r>
          </w:p>
        </w:tc>
        <w:tc>
          <w:tcPr>
            <w:tcW w:w="6379" w:type="dxa"/>
            <w:tcMar>
              <w:top w:w="28" w:type="dxa"/>
              <w:left w:w="57" w:type="dxa"/>
              <w:bottom w:w="28" w:type="dxa"/>
              <w:right w:w="57" w:type="dxa"/>
            </w:tcMar>
            <w:vAlign w:val="center"/>
          </w:tcPr>
          <w:p w14:paraId="0BD35AA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15</w:t>
            </w:r>
          </w:p>
        </w:tc>
      </w:tr>
      <w:tr w:rsidR="00F92275" w:rsidRPr="00D12B52"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7.3.</w:t>
            </w:r>
          </w:p>
        </w:tc>
        <w:tc>
          <w:tcPr>
            <w:tcW w:w="6379" w:type="dxa"/>
            <w:tcMar>
              <w:top w:w="28" w:type="dxa"/>
              <w:left w:w="57" w:type="dxa"/>
              <w:bottom w:w="28" w:type="dxa"/>
              <w:right w:w="57" w:type="dxa"/>
            </w:tcMar>
            <w:vAlign w:val="center"/>
          </w:tcPr>
          <w:p w14:paraId="2E7BFC08"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w:t>
            </w:r>
          </w:p>
        </w:tc>
      </w:tr>
      <w:tr w:rsidR="00F92275" w:rsidRPr="00D12B52"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7.4.</w:t>
            </w:r>
          </w:p>
        </w:tc>
        <w:tc>
          <w:tcPr>
            <w:tcW w:w="6379" w:type="dxa"/>
            <w:tcMar>
              <w:top w:w="28" w:type="dxa"/>
              <w:left w:w="57" w:type="dxa"/>
              <w:bottom w:w="28" w:type="dxa"/>
              <w:right w:w="57" w:type="dxa"/>
            </w:tcMar>
            <w:vAlign w:val="center"/>
          </w:tcPr>
          <w:p w14:paraId="4D5281F7"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w:t>
            </w:r>
          </w:p>
        </w:tc>
      </w:tr>
      <w:tr w:rsidR="00F92275" w:rsidRPr="00D12B52"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7.5.</w:t>
            </w:r>
          </w:p>
        </w:tc>
        <w:tc>
          <w:tcPr>
            <w:tcW w:w="6379" w:type="dxa"/>
            <w:tcMar>
              <w:top w:w="28" w:type="dxa"/>
              <w:left w:w="57" w:type="dxa"/>
              <w:bottom w:w="28" w:type="dxa"/>
              <w:right w:w="57" w:type="dxa"/>
            </w:tcMar>
            <w:vAlign w:val="center"/>
          </w:tcPr>
          <w:p w14:paraId="22EE4DF2"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7.6.</w:t>
            </w:r>
          </w:p>
        </w:tc>
        <w:tc>
          <w:tcPr>
            <w:tcW w:w="6379" w:type="dxa"/>
            <w:tcMar>
              <w:top w:w="28" w:type="dxa"/>
              <w:left w:w="57" w:type="dxa"/>
              <w:bottom w:w="28" w:type="dxa"/>
              <w:right w:w="57" w:type="dxa"/>
            </w:tcMar>
            <w:vAlign w:val="center"/>
          </w:tcPr>
          <w:p w14:paraId="7B4FC7F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w:t>
            </w:r>
          </w:p>
        </w:tc>
      </w:tr>
      <w:tr w:rsidR="00F92275" w:rsidRPr="00D12B52"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7.7.</w:t>
            </w:r>
          </w:p>
        </w:tc>
        <w:tc>
          <w:tcPr>
            <w:tcW w:w="6379" w:type="dxa"/>
            <w:tcMar>
              <w:top w:w="28" w:type="dxa"/>
              <w:left w:w="57" w:type="dxa"/>
              <w:bottom w:w="28" w:type="dxa"/>
              <w:right w:w="57" w:type="dxa"/>
            </w:tcMar>
            <w:vAlign w:val="center"/>
          </w:tcPr>
          <w:p w14:paraId="68B86F34"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w:t>
            </w:r>
          </w:p>
        </w:tc>
      </w:tr>
      <w:tr w:rsidR="00F92275" w:rsidRPr="00D12B52"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w:t>
            </w:r>
          </w:p>
        </w:tc>
        <w:tc>
          <w:tcPr>
            <w:tcW w:w="6379" w:type="dxa"/>
            <w:tcMar>
              <w:top w:w="28" w:type="dxa"/>
              <w:left w:w="57" w:type="dxa"/>
              <w:bottom w:w="28" w:type="dxa"/>
              <w:right w:w="57" w:type="dxa"/>
            </w:tcMar>
            <w:vAlign w:val="center"/>
          </w:tcPr>
          <w:p w14:paraId="12FEA977" w14:textId="77777777" w:rsidR="00C73B47" w:rsidRPr="00D12B52" w:rsidRDefault="00C73B47" w:rsidP="00F92275">
            <w:pPr>
              <w:spacing w:after="0"/>
              <w:rPr>
                <w:rFonts w:ascii="Times New Roman" w:hAnsi="Times New Roman" w:cs="Times New Roman"/>
                <w:b/>
                <w:sz w:val="24"/>
                <w:szCs w:val="24"/>
                <w:lang w:val="lt-LT"/>
              </w:rPr>
            </w:pPr>
            <w:r w:rsidRPr="00D12B52">
              <w:rPr>
                <w:rFonts w:ascii="Times New Roman" w:hAnsi="Times New Roman" w:cs="Times New Roman"/>
                <w:b/>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8.1.</w:t>
            </w:r>
          </w:p>
        </w:tc>
        <w:tc>
          <w:tcPr>
            <w:tcW w:w="6379" w:type="dxa"/>
            <w:tcMar>
              <w:top w:w="28" w:type="dxa"/>
              <w:left w:w="57" w:type="dxa"/>
              <w:bottom w:w="28" w:type="dxa"/>
              <w:right w:w="57" w:type="dxa"/>
            </w:tcMar>
            <w:vAlign w:val="center"/>
          </w:tcPr>
          <w:p w14:paraId="5034DDFA"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6</w:t>
            </w:r>
          </w:p>
        </w:tc>
      </w:tr>
      <w:tr w:rsidR="00F92275" w:rsidRPr="00D12B52"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8.2.</w:t>
            </w:r>
          </w:p>
        </w:tc>
        <w:tc>
          <w:tcPr>
            <w:tcW w:w="6379" w:type="dxa"/>
            <w:tcMar>
              <w:top w:w="28" w:type="dxa"/>
              <w:left w:w="57" w:type="dxa"/>
              <w:bottom w:w="28" w:type="dxa"/>
              <w:right w:w="57" w:type="dxa"/>
            </w:tcMar>
            <w:vAlign w:val="center"/>
          </w:tcPr>
          <w:p w14:paraId="15FB652D"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w:t>
            </w:r>
          </w:p>
        </w:tc>
      </w:tr>
      <w:tr w:rsidR="00F92275" w:rsidRPr="00D12B52"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8.3.</w:t>
            </w:r>
          </w:p>
        </w:tc>
        <w:tc>
          <w:tcPr>
            <w:tcW w:w="6379" w:type="dxa"/>
            <w:tcMar>
              <w:top w:w="28" w:type="dxa"/>
              <w:left w:w="57" w:type="dxa"/>
              <w:bottom w:w="28" w:type="dxa"/>
              <w:right w:w="57" w:type="dxa"/>
            </w:tcMar>
            <w:vAlign w:val="center"/>
          </w:tcPr>
          <w:p w14:paraId="607E1004"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w:t>
            </w:r>
          </w:p>
        </w:tc>
      </w:tr>
      <w:tr w:rsidR="00F92275" w:rsidRPr="00D12B52"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8.4.</w:t>
            </w:r>
          </w:p>
        </w:tc>
        <w:tc>
          <w:tcPr>
            <w:tcW w:w="6379" w:type="dxa"/>
            <w:tcMar>
              <w:top w:w="28" w:type="dxa"/>
              <w:left w:w="57" w:type="dxa"/>
              <w:bottom w:w="28" w:type="dxa"/>
              <w:right w:w="57" w:type="dxa"/>
            </w:tcMar>
            <w:vAlign w:val="center"/>
          </w:tcPr>
          <w:p w14:paraId="6597634A"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9.</w:t>
            </w:r>
          </w:p>
        </w:tc>
        <w:tc>
          <w:tcPr>
            <w:tcW w:w="6379" w:type="dxa"/>
            <w:tcMar>
              <w:top w:w="28" w:type="dxa"/>
              <w:left w:w="57" w:type="dxa"/>
              <w:bottom w:w="28" w:type="dxa"/>
              <w:right w:w="57" w:type="dxa"/>
            </w:tcMar>
            <w:vAlign w:val="center"/>
          </w:tcPr>
          <w:p w14:paraId="2554DDB8" w14:textId="77777777" w:rsidR="00C73B47" w:rsidRPr="00D12B52" w:rsidRDefault="00C73B47" w:rsidP="00F92275">
            <w:pPr>
              <w:spacing w:after="0"/>
              <w:rPr>
                <w:rFonts w:ascii="Times New Roman" w:hAnsi="Times New Roman" w:cs="Times New Roman"/>
                <w:b/>
                <w:sz w:val="24"/>
                <w:szCs w:val="24"/>
                <w:lang w:val="lt-LT"/>
              </w:rPr>
            </w:pPr>
            <w:r w:rsidRPr="00D12B52">
              <w:rPr>
                <w:rFonts w:ascii="Times New Roman" w:hAnsi="Times New Roman" w:cs="Times New Roman"/>
                <w:b/>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9.1.</w:t>
            </w:r>
          </w:p>
        </w:tc>
        <w:tc>
          <w:tcPr>
            <w:tcW w:w="6379" w:type="dxa"/>
            <w:tcMar>
              <w:top w:w="28" w:type="dxa"/>
              <w:left w:w="57" w:type="dxa"/>
              <w:bottom w:w="28" w:type="dxa"/>
              <w:right w:w="57" w:type="dxa"/>
            </w:tcMar>
            <w:vAlign w:val="center"/>
          </w:tcPr>
          <w:p w14:paraId="77FAD90C"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12</w:t>
            </w:r>
          </w:p>
        </w:tc>
      </w:tr>
      <w:tr w:rsidR="00F92275" w:rsidRPr="00D12B52"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9.2.</w:t>
            </w:r>
          </w:p>
        </w:tc>
        <w:tc>
          <w:tcPr>
            <w:tcW w:w="6379" w:type="dxa"/>
            <w:tcMar>
              <w:top w:w="28" w:type="dxa"/>
              <w:left w:w="57" w:type="dxa"/>
              <w:bottom w:w="28" w:type="dxa"/>
              <w:right w:w="57" w:type="dxa"/>
            </w:tcMar>
            <w:vAlign w:val="center"/>
          </w:tcPr>
          <w:p w14:paraId="2B9594EB"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9.3.</w:t>
            </w:r>
          </w:p>
        </w:tc>
        <w:tc>
          <w:tcPr>
            <w:tcW w:w="6379" w:type="dxa"/>
            <w:tcMar>
              <w:top w:w="28" w:type="dxa"/>
              <w:left w:w="57" w:type="dxa"/>
              <w:bottom w:w="28" w:type="dxa"/>
              <w:right w:w="57" w:type="dxa"/>
            </w:tcMar>
            <w:vAlign w:val="center"/>
          </w:tcPr>
          <w:p w14:paraId="2630FA15"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w:t>
            </w:r>
          </w:p>
        </w:tc>
      </w:tr>
      <w:tr w:rsidR="00F92275" w:rsidRPr="00D12B52"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9.4.</w:t>
            </w:r>
          </w:p>
        </w:tc>
        <w:tc>
          <w:tcPr>
            <w:tcW w:w="6379" w:type="dxa"/>
            <w:tcMar>
              <w:top w:w="28" w:type="dxa"/>
              <w:left w:w="57" w:type="dxa"/>
              <w:bottom w:w="28" w:type="dxa"/>
              <w:right w:w="57" w:type="dxa"/>
            </w:tcMar>
            <w:vAlign w:val="center"/>
          </w:tcPr>
          <w:p w14:paraId="5CCF775E"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8</w:t>
            </w:r>
          </w:p>
        </w:tc>
      </w:tr>
      <w:tr w:rsidR="00F92275" w:rsidRPr="00D12B52"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w:t>
            </w:r>
          </w:p>
        </w:tc>
        <w:tc>
          <w:tcPr>
            <w:tcW w:w="6379" w:type="dxa"/>
            <w:tcMar>
              <w:top w:w="28" w:type="dxa"/>
              <w:left w:w="57" w:type="dxa"/>
              <w:bottom w:w="28" w:type="dxa"/>
              <w:right w:w="57" w:type="dxa"/>
            </w:tcMar>
            <w:vAlign w:val="center"/>
          </w:tcPr>
          <w:p w14:paraId="36C6EA60" w14:textId="77777777" w:rsidR="00C73B47" w:rsidRPr="00D12B52" w:rsidRDefault="00C73B47" w:rsidP="00F92275">
            <w:pPr>
              <w:spacing w:after="0"/>
              <w:rPr>
                <w:rFonts w:ascii="Times New Roman" w:hAnsi="Times New Roman" w:cs="Times New Roman"/>
                <w:b/>
                <w:sz w:val="24"/>
                <w:szCs w:val="24"/>
                <w:lang w:val="lt-LT"/>
              </w:rPr>
            </w:pPr>
            <w:r w:rsidRPr="00D12B52">
              <w:rPr>
                <w:rFonts w:ascii="Times New Roman" w:hAnsi="Times New Roman" w:cs="Times New Roman"/>
                <w:b/>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D12B52" w:rsidRDefault="00C73B47" w:rsidP="00F92275">
            <w:pPr>
              <w:spacing w:after="0"/>
              <w:jc w:val="center"/>
              <w:rPr>
                <w:rFonts w:ascii="Times New Roman" w:hAnsi="Times New Roman" w:cs="Times New Roman"/>
                <w:sz w:val="24"/>
                <w:szCs w:val="24"/>
                <w:lang w:val="lt-LT"/>
              </w:rPr>
            </w:pPr>
          </w:p>
        </w:tc>
      </w:tr>
      <w:tr w:rsidR="00F92275" w:rsidRPr="00D12B52"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10.1.</w:t>
            </w:r>
          </w:p>
        </w:tc>
        <w:tc>
          <w:tcPr>
            <w:tcW w:w="6379" w:type="dxa"/>
            <w:tcMar>
              <w:top w:w="28" w:type="dxa"/>
              <w:left w:w="57" w:type="dxa"/>
              <w:bottom w:w="28" w:type="dxa"/>
              <w:right w:w="57" w:type="dxa"/>
            </w:tcMar>
            <w:vAlign w:val="center"/>
          </w:tcPr>
          <w:p w14:paraId="3933D43D"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7</w:t>
            </w:r>
          </w:p>
        </w:tc>
      </w:tr>
      <w:tr w:rsidR="00F92275" w:rsidRPr="00D12B52"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10.2.</w:t>
            </w:r>
          </w:p>
        </w:tc>
        <w:tc>
          <w:tcPr>
            <w:tcW w:w="6379" w:type="dxa"/>
            <w:tcMar>
              <w:top w:w="28" w:type="dxa"/>
              <w:left w:w="57" w:type="dxa"/>
              <w:bottom w:w="28" w:type="dxa"/>
              <w:right w:w="57" w:type="dxa"/>
            </w:tcMar>
            <w:vAlign w:val="center"/>
          </w:tcPr>
          <w:p w14:paraId="771ECE77"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20</w:t>
            </w:r>
          </w:p>
        </w:tc>
      </w:tr>
      <w:tr w:rsidR="00F92275" w:rsidRPr="00D12B52"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10.3.</w:t>
            </w:r>
          </w:p>
        </w:tc>
        <w:tc>
          <w:tcPr>
            <w:tcW w:w="6379" w:type="dxa"/>
            <w:tcMar>
              <w:top w:w="28" w:type="dxa"/>
              <w:left w:w="57" w:type="dxa"/>
              <w:bottom w:w="28" w:type="dxa"/>
              <w:right w:w="57" w:type="dxa"/>
            </w:tcMar>
            <w:vAlign w:val="center"/>
          </w:tcPr>
          <w:p w14:paraId="0A56ACFA"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10.4.</w:t>
            </w:r>
          </w:p>
        </w:tc>
        <w:tc>
          <w:tcPr>
            <w:tcW w:w="6379" w:type="dxa"/>
            <w:tcMar>
              <w:top w:w="28" w:type="dxa"/>
              <w:left w:w="57" w:type="dxa"/>
              <w:bottom w:w="28" w:type="dxa"/>
              <w:right w:w="57" w:type="dxa"/>
            </w:tcMar>
            <w:vAlign w:val="center"/>
          </w:tcPr>
          <w:p w14:paraId="3DD129B4"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10.5.</w:t>
            </w:r>
          </w:p>
        </w:tc>
        <w:tc>
          <w:tcPr>
            <w:tcW w:w="6379" w:type="dxa"/>
            <w:tcMar>
              <w:top w:w="28" w:type="dxa"/>
              <w:left w:w="57" w:type="dxa"/>
              <w:bottom w:w="28" w:type="dxa"/>
              <w:right w:w="57" w:type="dxa"/>
            </w:tcMar>
            <w:vAlign w:val="center"/>
          </w:tcPr>
          <w:p w14:paraId="1948954F"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10.6.</w:t>
            </w:r>
          </w:p>
        </w:tc>
        <w:tc>
          <w:tcPr>
            <w:tcW w:w="6379" w:type="dxa"/>
            <w:tcMar>
              <w:top w:w="28" w:type="dxa"/>
              <w:left w:w="57" w:type="dxa"/>
              <w:bottom w:w="28" w:type="dxa"/>
              <w:right w:w="57" w:type="dxa"/>
            </w:tcMar>
            <w:vAlign w:val="center"/>
          </w:tcPr>
          <w:p w14:paraId="0E8CFB8A"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10.7.</w:t>
            </w:r>
          </w:p>
        </w:tc>
        <w:tc>
          <w:tcPr>
            <w:tcW w:w="6379" w:type="dxa"/>
            <w:tcMar>
              <w:top w:w="28" w:type="dxa"/>
              <w:left w:w="57" w:type="dxa"/>
              <w:bottom w:w="28" w:type="dxa"/>
              <w:right w:w="57" w:type="dxa"/>
            </w:tcMar>
            <w:vAlign w:val="center"/>
          </w:tcPr>
          <w:p w14:paraId="5FF831DF"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5</w:t>
            </w:r>
          </w:p>
        </w:tc>
      </w:tr>
      <w:tr w:rsidR="00F92275" w:rsidRPr="00D12B52"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10.8.</w:t>
            </w:r>
          </w:p>
        </w:tc>
        <w:tc>
          <w:tcPr>
            <w:tcW w:w="6379" w:type="dxa"/>
            <w:tcMar>
              <w:top w:w="28" w:type="dxa"/>
              <w:left w:w="57" w:type="dxa"/>
              <w:bottom w:w="28" w:type="dxa"/>
              <w:right w:w="57" w:type="dxa"/>
            </w:tcMar>
            <w:vAlign w:val="center"/>
          </w:tcPr>
          <w:p w14:paraId="0F62A00D"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3</w:t>
            </w:r>
          </w:p>
        </w:tc>
      </w:tr>
      <w:tr w:rsidR="00F92275" w:rsidRPr="00D12B52"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10.9.</w:t>
            </w:r>
          </w:p>
        </w:tc>
        <w:tc>
          <w:tcPr>
            <w:tcW w:w="6379" w:type="dxa"/>
            <w:tcMar>
              <w:top w:w="28" w:type="dxa"/>
              <w:left w:w="57" w:type="dxa"/>
              <w:bottom w:w="28" w:type="dxa"/>
              <w:right w:w="57" w:type="dxa"/>
            </w:tcMar>
            <w:vAlign w:val="center"/>
          </w:tcPr>
          <w:p w14:paraId="6D10B9EE" w14:textId="77777777" w:rsidR="00C73B47" w:rsidRPr="00D12B52" w:rsidRDefault="00C73B47" w:rsidP="00F92275">
            <w:pPr>
              <w:spacing w:after="0"/>
              <w:rPr>
                <w:rFonts w:ascii="Times New Roman" w:hAnsi="Times New Roman" w:cs="Times New Roman"/>
                <w:sz w:val="24"/>
                <w:szCs w:val="24"/>
                <w:lang w:val="lt-LT"/>
              </w:rPr>
            </w:pPr>
            <w:r w:rsidRPr="00D12B52">
              <w:rPr>
                <w:rFonts w:ascii="Times New Roman" w:hAnsi="Times New Roman" w:cs="Times New Roman"/>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D12B52" w:rsidRDefault="00C73B47" w:rsidP="00F92275">
            <w:pPr>
              <w:spacing w:after="0"/>
              <w:jc w:val="center"/>
              <w:rPr>
                <w:rFonts w:ascii="Times New Roman" w:hAnsi="Times New Roman" w:cs="Times New Roman"/>
                <w:sz w:val="24"/>
                <w:szCs w:val="24"/>
                <w:lang w:val="lt-LT"/>
              </w:rPr>
            </w:pPr>
            <w:r w:rsidRPr="00D12B52">
              <w:rPr>
                <w:rFonts w:ascii="Times New Roman" w:hAnsi="Times New Roman" w:cs="Times New Roman"/>
                <w:sz w:val="24"/>
                <w:szCs w:val="24"/>
                <w:lang w:val="lt-LT"/>
              </w:rPr>
              <w:t>10</w:t>
            </w:r>
          </w:p>
        </w:tc>
      </w:tr>
    </w:tbl>
    <w:p w14:paraId="01A1EC3A" w14:textId="17161516" w:rsidR="00C73B47" w:rsidRPr="00D12B52"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33BA9E" w14:textId="77777777" w:rsidR="00C73B47"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056FF52E" w14:textId="77777777" w:rsidR="002E1FA3"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ilgalaikio materialiojo turto grupes:</w:t>
      </w:r>
    </w:p>
    <w:p w14:paraId="721CFE6B" w14:textId="77777777" w:rsidR="009863A9"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14:paraId="585568DB" w14:textId="77777777" w:rsidTr="009863A9">
        <w:tc>
          <w:tcPr>
            <w:tcW w:w="7508" w:type="dxa"/>
          </w:tcPr>
          <w:p w14:paraId="1ABEE190" w14:textId="48F57C73"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B4395C" w14:paraId="2F13CAE3" w14:textId="77777777" w:rsidTr="009863A9">
        <w:tc>
          <w:tcPr>
            <w:tcW w:w="7508" w:type="dxa"/>
          </w:tcPr>
          <w:p w14:paraId="5FA4799D" w14:textId="2B9D1FEB"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Pastatai </w:t>
            </w:r>
          </w:p>
        </w:tc>
        <w:tc>
          <w:tcPr>
            <w:tcW w:w="2454" w:type="dxa"/>
          </w:tcPr>
          <w:p w14:paraId="43DA76FE" w14:textId="1B8E1158"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100</w:t>
            </w:r>
          </w:p>
        </w:tc>
      </w:tr>
      <w:tr w:rsidR="00B4395C" w14:paraId="7BD563AA" w14:textId="77777777" w:rsidTr="009863A9">
        <w:tc>
          <w:tcPr>
            <w:tcW w:w="7508" w:type="dxa"/>
          </w:tcPr>
          <w:p w14:paraId="255B2D6D" w14:textId="0A2CFB07"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80</w:t>
            </w:r>
          </w:p>
        </w:tc>
      </w:tr>
      <w:tr w:rsidR="00B4395C" w14:paraId="3469E8CB" w14:textId="77777777" w:rsidTr="009863A9">
        <w:tc>
          <w:tcPr>
            <w:tcW w:w="7508" w:type="dxa"/>
          </w:tcPr>
          <w:p w14:paraId="445D7A07" w14:textId="5872D0B4"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20</w:t>
            </w:r>
          </w:p>
        </w:tc>
      </w:tr>
      <w:tr w:rsidR="00B4395C" w14:paraId="3C5BD06D" w14:textId="77777777" w:rsidTr="009863A9">
        <w:tc>
          <w:tcPr>
            <w:tcW w:w="7508" w:type="dxa"/>
          </w:tcPr>
          <w:p w14:paraId="5E1488F0" w14:textId="18C17C8C"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12</w:t>
            </w:r>
          </w:p>
        </w:tc>
      </w:tr>
      <w:tr w:rsidR="00B4395C" w14:paraId="0BE57AD4" w14:textId="77777777" w:rsidTr="009863A9">
        <w:tc>
          <w:tcPr>
            <w:tcW w:w="7508" w:type="dxa"/>
          </w:tcPr>
          <w:p w14:paraId="2D6DD292" w14:textId="7AC15045"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6</w:t>
            </w:r>
          </w:p>
        </w:tc>
      </w:tr>
      <w:tr w:rsidR="00B4395C" w14:paraId="4198FF12" w14:textId="77777777" w:rsidTr="009863A9">
        <w:tc>
          <w:tcPr>
            <w:tcW w:w="7508" w:type="dxa"/>
          </w:tcPr>
          <w:p w14:paraId="57CFA92F" w14:textId="3FE981A1"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12</w:t>
            </w:r>
          </w:p>
        </w:tc>
      </w:tr>
      <w:tr w:rsidR="00B4395C" w14:paraId="0B26F36F" w14:textId="77777777" w:rsidTr="009863A9">
        <w:tc>
          <w:tcPr>
            <w:tcW w:w="7508" w:type="dxa"/>
          </w:tcPr>
          <w:p w14:paraId="0B9327AE" w14:textId="11819B79"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7</w:t>
            </w:r>
          </w:p>
        </w:tc>
      </w:tr>
    </w:tbl>
    <w:p w14:paraId="03FBEBDA" w14:textId="77777777" w:rsidR="009863A9"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C91F92">
        <w:rPr>
          <w:rFonts w:ascii="Times New Roman" w:eastAsia="Times New Roman" w:hAnsi="Times New Roman" w:cs="Arial"/>
          <w:sz w:val="24"/>
          <w:szCs w:val="16"/>
          <w:lang w:val="lt-LT" w:eastAsia="ar-SA"/>
        </w:rPr>
        <w:t xml:space="preserve"> </w:t>
      </w:r>
      <w:r w:rsidRPr="00C91F92">
        <w:rPr>
          <w:rFonts w:ascii="Times New Roman" w:eastAsia="Times New Roman" w:hAnsi="Times New Roman" w:cs="Arial"/>
          <w:spacing w:val="6"/>
          <w:sz w:val="24"/>
          <w:szCs w:val="24"/>
          <w:lang w:val="lt-LT" w:eastAsia="ar-SA"/>
        </w:rPr>
        <w:t>I</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it</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1"/>
          <w:sz w:val="24"/>
          <w:szCs w:val="24"/>
          <w:lang w:val="lt-LT" w:eastAsia="ar-SA"/>
        </w:rPr>
        <w:t>j</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pacing w:val="2"/>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
          <w:sz w:val="24"/>
          <w:szCs w:val="24"/>
          <w:lang w:val="lt-LT" w:eastAsia="ar-SA"/>
        </w:rPr>
        <w:t xml:space="preserve"> Re</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bl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0"/>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ka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ngu</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6"/>
          <w:sz w:val="24"/>
          <w:szCs w:val="24"/>
          <w:lang w:val="lt-LT" w:eastAsia="ar-SA"/>
        </w:rPr>
        <w:t>(</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
          <w:sz w:val="24"/>
          <w:szCs w:val="24"/>
          <w:lang w:val="lt-LT" w:eastAsia="ar-SA"/>
        </w:rPr>
        <w:t xml:space="preserve"> s</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c</w:t>
      </w:r>
      <w:r w:rsidRPr="00C91F92">
        <w:rPr>
          <w:rFonts w:ascii="Times New Roman" w:eastAsia="Times New Roman" w:hAnsi="Times New Roman" w:cs="Arial"/>
          <w:sz w:val="24"/>
          <w:szCs w:val="24"/>
          <w:lang w:val="lt-LT" w:eastAsia="ar-SA"/>
        </w:rPr>
        <w:t>h</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
          <w:sz w:val="24"/>
          <w:szCs w:val="24"/>
          <w:lang w:val="lt-LT" w:eastAsia="ar-SA"/>
        </w:rPr>
        <w:t>ež</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ų. </w:t>
      </w:r>
    </w:p>
    <w:p w14:paraId="06D241F0" w14:textId="279EC4B2"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C91F92"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Atsargos</w:t>
      </w:r>
    </w:p>
    <w:p w14:paraId="3D6BFD33"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C91F92">
        <w:rPr>
          <w:rFonts w:ascii="Times New Roman" w:eastAsia="Times New Roman" w:hAnsi="Times New Roman" w:cs="Times New Roman"/>
          <w:sz w:val="24"/>
          <w:szCs w:val="24"/>
          <w:lang w:val="lt-LT" w:eastAsia="ar-SA"/>
        </w:rPr>
        <w:t>Atsargų apskaitos metodai ir taisyklės nustatyti 8-ajame VSAFAS „Atsargos“.</w:t>
      </w:r>
      <w:r w:rsidRPr="00C91F92">
        <w:rPr>
          <w:rFonts w:ascii="Times New Roman" w:eastAsia="Times New Roman" w:hAnsi="Times New Roman" w:cs="Arial"/>
          <w:b/>
          <w:bCs/>
          <w:sz w:val="24"/>
          <w:szCs w:val="24"/>
          <w:lang w:val="lt-LT" w:eastAsia="ar-SA"/>
        </w:rPr>
        <w:t xml:space="preserve"> </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2"/>
          <w:sz w:val="24"/>
          <w:szCs w:val="24"/>
          <w:lang w:val="lt-LT" w:eastAsia="ar-SA"/>
        </w:rPr>
        <w:t>t</w:t>
      </w:r>
      <w:r w:rsidRPr="00C91F92">
        <w:rPr>
          <w:rFonts w:ascii="Times New Roman" w:eastAsia="Times New Roman" w:hAnsi="Times New Roman" w:cs="Arial"/>
          <w:bCs/>
          <w:spacing w:val="-2"/>
          <w:sz w:val="24"/>
          <w:szCs w:val="24"/>
          <w:lang w:val="lt-LT" w:eastAsia="ar-SA"/>
        </w:rPr>
        <w:t>s</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5"/>
          <w:sz w:val="24"/>
          <w:szCs w:val="24"/>
          <w:lang w:val="lt-LT" w:eastAsia="ar-SA"/>
        </w:rPr>
        <w:t>r</w:t>
      </w:r>
      <w:r w:rsidRPr="00C91F92">
        <w:rPr>
          <w:rFonts w:ascii="Times New Roman" w:eastAsia="Times New Roman" w:hAnsi="Times New Roman" w:cs="Arial"/>
          <w:bCs/>
          <w:sz w:val="24"/>
          <w:szCs w:val="24"/>
          <w:lang w:val="lt-LT" w:eastAsia="ar-SA"/>
        </w:rPr>
        <w:t>g</w:t>
      </w:r>
      <w:r w:rsidRPr="00C91F92">
        <w:rPr>
          <w:rFonts w:ascii="Times New Roman" w:eastAsia="Times New Roman" w:hAnsi="Times New Roman" w:cs="Arial"/>
          <w:bCs/>
          <w:spacing w:val="5"/>
          <w:sz w:val="24"/>
          <w:szCs w:val="24"/>
          <w:lang w:val="lt-LT" w:eastAsia="ar-SA"/>
        </w:rPr>
        <w:t>o</w:t>
      </w:r>
      <w:r w:rsidRPr="00C91F92">
        <w:rPr>
          <w:rFonts w:ascii="Times New Roman" w:eastAsia="Times New Roman" w:hAnsi="Times New Roman" w:cs="Arial"/>
          <w:bCs/>
          <w:spacing w:val="-3"/>
          <w:sz w:val="24"/>
          <w:szCs w:val="24"/>
          <w:lang w:val="lt-LT" w:eastAsia="ar-SA"/>
        </w:rPr>
        <w:t>m</w:t>
      </w:r>
      <w:r w:rsidRPr="00C91F92">
        <w:rPr>
          <w:rFonts w:ascii="Times New Roman" w:eastAsia="Times New Roman" w:hAnsi="Times New Roman" w:cs="Arial"/>
          <w:bCs/>
          <w:spacing w:val="1"/>
          <w:sz w:val="24"/>
          <w:szCs w:val="24"/>
          <w:lang w:val="lt-LT" w:eastAsia="ar-SA"/>
        </w:rPr>
        <w:t>i</w:t>
      </w:r>
      <w:r w:rsidRPr="00C91F92">
        <w:rPr>
          <w:rFonts w:ascii="Times New Roman" w:eastAsia="Times New Roman" w:hAnsi="Times New Roman" w:cs="Arial"/>
          <w:bCs/>
          <w:sz w:val="24"/>
          <w:szCs w:val="24"/>
          <w:lang w:val="lt-LT" w:eastAsia="ar-SA"/>
        </w:rPr>
        <w:t xml:space="preserve">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Arial"/>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į 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neri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us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u</w:t>
      </w:r>
      <w:r w:rsidRPr="00C91F92">
        <w:rPr>
          <w:rFonts w:ascii="Times New Roman" w:eastAsia="Times New Roman" w:hAnsi="Times New Roman" w:cs="Arial"/>
          <w:spacing w:val="-1"/>
          <w:sz w:val="24"/>
          <w:szCs w:val="24"/>
          <w:lang w:val="lt-LT" w:eastAsia="ar-SA"/>
        </w:rPr>
        <w:t>ž</w:t>
      </w:r>
      <w:r w:rsidRPr="00C91F92">
        <w:rPr>
          <w:rFonts w:ascii="Times New Roman" w:eastAsia="Times New Roman" w:hAnsi="Times New Roman" w:cs="Arial"/>
          <w:spacing w:val="5"/>
          <w:sz w:val="24"/>
          <w:szCs w:val="24"/>
          <w:lang w:val="lt-LT" w:eastAsia="ar-SA"/>
        </w:rPr>
        <w:t>d</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 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4"/>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 xml:space="preserve">a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į</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duo</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6"/>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9"/>
          <w:sz w:val="24"/>
          <w:szCs w:val="24"/>
          <w:lang w:val="lt-LT" w:eastAsia="ar-SA"/>
        </w:rPr>
        <w:t>į</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4"/>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ą</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 xml:space="preserve">ir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ugų</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 xml:space="preserve">t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ik</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30"/>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 ū</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6"/>
          <w:sz w:val="24"/>
          <w:szCs w:val="24"/>
          <w:lang w:val="lt-LT" w:eastAsia="ar-SA"/>
        </w:rPr>
        <w:t xml:space="preserve"> </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3"/>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ą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na</w:t>
      </w:r>
      <w:r w:rsidRPr="00C91F92">
        <w:rPr>
          <w:rFonts w:ascii="Times New Roman" w:eastAsia="Times New Roman" w:hAnsi="Times New Roman" w:cs="Arial"/>
          <w:spacing w:val="3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že</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už</w:t>
      </w:r>
      <w:r w:rsidRPr="00C91F92">
        <w:rPr>
          <w:rFonts w:ascii="Times New Roman" w:eastAsia="Times New Roman" w:hAnsi="Times New Roman" w:cs="Arial"/>
          <w:spacing w:val="3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lią</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4"/>
          <w:sz w:val="24"/>
          <w:szCs w:val="24"/>
          <w:lang w:val="lt-LT" w:eastAsia="ar-SA"/>
        </w:rPr>
        <w:t>il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ę</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7"/>
          <w:sz w:val="24"/>
          <w:szCs w:val="24"/>
          <w:lang w:val="lt-LT" w:eastAsia="ar-SA"/>
        </w:rPr>
        <w:t xml:space="preserve"> </w:t>
      </w:r>
    </w:p>
    <w:p w14:paraId="0D1C0F7B" w14:textId="41807E38"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9" w:name="_Ref180675238"/>
      <w:r w:rsidRPr="00C91F92">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9"/>
    </w:p>
    <w:p w14:paraId="088A98FC" w14:textId="7355F25C"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C91F92"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C91F92"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C91F92"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Gautinos sumos</w:t>
      </w:r>
    </w:p>
    <w:p w14:paraId="09B4EAD3"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C91F92">
        <w:rPr>
          <w:rFonts w:ascii="Times New Roman" w:eastAsia="Times New Roman" w:hAnsi="Times New Roman" w:cs="Times New Roman"/>
          <w:sz w:val="24"/>
          <w:szCs w:val="16"/>
          <w:lang w:val="lt-LT" w:eastAsia="ar-SA"/>
        </w:rPr>
        <w:t>17-ąjį VSAFAS „Finansinis turtas ir finansiniai įsipareigojimai“</w:t>
      </w:r>
      <w:r w:rsidRPr="00C91F92">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C91F92"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0" w:name="_Ref192492765"/>
      <w:r w:rsidRPr="00C91F92">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10"/>
      <w:r w:rsidRPr="00C91F92">
        <w:rPr>
          <w:rFonts w:ascii="Times New Roman" w:eastAsia="Times New Roman" w:hAnsi="Times New Roman" w:cs="Times New Roman"/>
          <w:sz w:val="24"/>
          <w:szCs w:val="24"/>
          <w:lang w:val="lt-LT" w:eastAsia="ar-SA"/>
        </w:rPr>
        <w:t xml:space="preserve"> </w:t>
      </w:r>
    </w:p>
    <w:p w14:paraId="47E59831" w14:textId="77777777" w:rsidR="002E1FA3" w:rsidRPr="00C91F92"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1" w:name="_Ref95640307"/>
      <w:r w:rsidRPr="00C91F92">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gautos (gautinos) finansavimo sumos pagal paskirtį skirstomos į:</w:t>
      </w:r>
      <w:r w:rsidR="00B4395C">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finansavimo sumas nepiniginiam turtui įsigyti</w:t>
      </w:r>
      <w:r w:rsidR="00B4395C">
        <w:rPr>
          <w:rFonts w:ascii="Times New Roman" w:eastAsia="Times New Roman" w:hAnsi="Times New Roman" w:cs="Times New Roman"/>
          <w:sz w:val="24"/>
          <w:szCs w:val="24"/>
          <w:lang w:val="lt-LT" w:eastAsia="ar-SA"/>
        </w:rPr>
        <w:t xml:space="preserve"> ir </w:t>
      </w:r>
      <w:r w:rsidRPr="00C91F92">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C91F92"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1"/>
    <w:p w14:paraId="16526E67"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C91F92"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susiję su rinkos kainomis – tikrąja verte</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ilgalaikiai finansiniai įsipareigojimai ir atidėjiniai– amortizuota savikaina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C91F92"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Atidėjiniai</w:t>
      </w:r>
    </w:p>
    <w:p w14:paraId="797D8C31"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C91F92"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Veiklos nuoma</w:t>
      </w:r>
    </w:p>
    <w:p w14:paraId="60ECF1EC"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C91F92"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Pajamos</w:t>
      </w:r>
    </w:p>
    <w:p w14:paraId="791054F0"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14:paraId="38E389F6" w14:textId="77777777" w:rsidR="00C91F92" w:rsidRPr="00C91F92"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Sąnaudos</w:t>
      </w:r>
    </w:p>
    <w:p w14:paraId="3B590C15" w14:textId="77777777" w:rsidR="00C91F92" w:rsidRPr="00C91F92"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C91F92">
        <w:rPr>
          <w:rFonts w:ascii="Times New Roman" w:eastAsia="Times New Roman" w:hAnsi="Times New Roman" w:cs="Times New Roman"/>
          <w:bCs/>
          <w:sz w:val="24"/>
          <w:szCs w:val="24"/>
          <w:lang w:val="lt-LT" w:eastAsia="ar-SA"/>
        </w:rPr>
        <w:t>Finansavimo sąnaudas įstaiga</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14:paraId="3B0097E3" w14:textId="255B33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C91F92">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5" w:name="_Ref166049503"/>
      <w:bookmarkEnd w:id="15"/>
    </w:p>
    <w:p w14:paraId="742EA4EE"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C91F92"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C91F92"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Įstaiga skiria šiuos segmentus:</w:t>
      </w:r>
    </w:p>
    <w:p w14:paraId="7B96E7A7" w14:textId="327648A7"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1. bendrųjų valstybės paslaugų;</w:t>
      </w:r>
    </w:p>
    <w:p w14:paraId="6741E295" w14:textId="09EEE9A5"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2. socialinė apsauga;</w:t>
      </w:r>
    </w:p>
    <w:p w14:paraId="659E6424" w14:textId="40D62934"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3. švietimas.</w:t>
      </w:r>
    </w:p>
    <w:p w14:paraId="77A1CDA7" w14:textId="77777777" w:rsidR="00EE3B8D" w:rsidRPr="005D3DAF" w:rsidRDefault="00EE3B8D" w:rsidP="00DF3397">
      <w:pPr>
        <w:spacing w:after="0" w:line="240" w:lineRule="auto"/>
        <w:rPr>
          <w:rFonts w:ascii="Times New Roman" w:hAnsi="Times New Roman" w:cs="Times New Roman"/>
          <w:sz w:val="24"/>
          <w:szCs w:val="24"/>
          <w:lang w:val="lt-LT"/>
        </w:rPr>
      </w:pPr>
    </w:p>
    <w:p w14:paraId="1D52751B" w14:textId="2B6AF5DE" w:rsidR="00DF3397" w:rsidRPr="005D3DAF" w:rsidRDefault="00DF3397" w:rsidP="005D3DAF">
      <w:pPr>
        <w:spacing w:after="0" w:line="240" w:lineRule="auto"/>
        <w:jc w:val="center"/>
        <w:rPr>
          <w:rFonts w:ascii="Times New Roman" w:hAnsi="Times New Roman" w:cs="Times New Roman"/>
          <w:b/>
          <w:bCs/>
          <w:sz w:val="24"/>
          <w:szCs w:val="24"/>
          <w:lang w:val="lt-LT"/>
        </w:rPr>
      </w:pPr>
      <w:r w:rsidRPr="005D3DAF">
        <w:rPr>
          <w:rFonts w:ascii="Times New Roman" w:hAnsi="Times New Roman" w:cs="Times New Roman"/>
          <w:b/>
          <w:bCs/>
          <w:sz w:val="24"/>
          <w:szCs w:val="24"/>
          <w:lang w:val="lt-LT"/>
        </w:rPr>
        <w:t>III. PASTABOS</w:t>
      </w:r>
    </w:p>
    <w:p w14:paraId="41670377" w14:textId="2C545535" w:rsidR="005D3DAF" w:rsidRPr="005D3DAF"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Default="005D3DAF" w:rsidP="00595BC5">
      <w:pPr>
        <w:spacing w:after="0" w:line="240" w:lineRule="auto"/>
        <w:jc w:val="center"/>
        <w:rPr>
          <w:rFonts w:ascii="Times New Roman" w:hAnsi="Times New Roman" w:cs="Times New Roman"/>
          <w:b/>
          <w:bCs/>
          <w:i/>
          <w:iCs/>
          <w:sz w:val="24"/>
          <w:szCs w:val="24"/>
          <w:lang w:val="lt-LT"/>
        </w:rPr>
      </w:pPr>
      <w:r w:rsidRPr="002E1FA3">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2E1FA3" w:rsidRDefault="002E1FA3" w:rsidP="00595BC5">
      <w:pPr>
        <w:spacing w:after="0" w:line="240" w:lineRule="auto"/>
        <w:jc w:val="center"/>
        <w:rPr>
          <w:rFonts w:ascii="Times New Roman" w:hAnsi="Times New Roman" w:cs="Times New Roman"/>
          <w:b/>
          <w:bCs/>
          <w:i/>
          <w:iCs/>
          <w:sz w:val="24"/>
          <w:szCs w:val="24"/>
          <w:lang w:val="lt-LT"/>
        </w:rPr>
      </w:pPr>
    </w:p>
    <w:p w14:paraId="7AE22F34" w14:textId="638F0F05" w:rsidR="005D3DAF" w:rsidRPr="00D12B52"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P01.1 Apskaitos politikos</w:t>
      </w:r>
      <w:r w:rsidRPr="00D12B52">
        <w:rPr>
          <w:rFonts w:ascii="Times New Roman" w:hAnsi="Times New Roman" w:cs="Times New Roman"/>
          <w:sz w:val="24"/>
          <w:szCs w:val="24"/>
          <w:lang w:val="lt-LT"/>
        </w:rPr>
        <w:t xml:space="preserve"> keitimų 202</w:t>
      </w:r>
      <w:r w:rsidR="00C67E6C" w:rsidRPr="00D12B52">
        <w:rPr>
          <w:rFonts w:ascii="Times New Roman" w:hAnsi="Times New Roman" w:cs="Times New Roman"/>
          <w:sz w:val="24"/>
          <w:szCs w:val="24"/>
          <w:lang w:val="lt-LT"/>
        </w:rPr>
        <w:t>3</w:t>
      </w:r>
      <w:r w:rsidRPr="00D12B52">
        <w:rPr>
          <w:rFonts w:ascii="Times New Roman" w:hAnsi="Times New Roman" w:cs="Times New Roman"/>
          <w:sz w:val="24"/>
          <w:szCs w:val="24"/>
          <w:lang w:val="lt-LT"/>
        </w:rPr>
        <w:t xml:space="preserve"> metais nebuvo.</w:t>
      </w:r>
    </w:p>
    <w:p w14:paraId="1730F78F" w14:textId="70B91D9A"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813">
        <w:rPr>
          <w:rFonts w:ascii="Times New Roman" w:hAnsi="Times New Roman" w:cs="Times New Roman"/>
          <w:sz w:val="24"/>
          <w:szCs w:val="24"/>
          <w:lang w:val="lt-LT"/>
        </w:rPr>
        <w:t xml:space="preserve">e bei </w:t>
      </w:r>
      <w:r w:rsidRPr="009D0813">
        <w:rPr>
          <w:rFonts w:ascii="Times New Roman" w:hAnsi="Times New Roman" w:cs="Times New Roman"/>
          <w:sz w:val="24"/>
          <w:szCs w:val="24"/>
          <w:lang w:val="lt-LT"/>
        </w:rPr>
        <w:t>techninį, technologinį arba kitokį senėjimą</w:t>
      </w:r>
      <w:r w:rsidR="00595BC5" w:rsidRPr="009D0813">
        <w:rPr>
          <w:rFonts w:ascii="Times New Roman" w:hAnsi="Times New Roman" w:cs="Times New Roman"/>
          <w:sz w:val="24"/>
          <w:szCs w:val="24"/>
          <w:lang w:val="lt-LT"/>
        </w:rPr>
        <w:t>. 202</w:t>
      </w:r>
      <w:r w:rsidR="00C67E6C" w:rsidRPr="009D0813">
        <w:rPr>
          <w:rFonts w:ascii="Times New Roman" w:hAnsi="Times New Roman" w:cs="Times New Roman"/>
          <w:sz w:val="24"/>
          <w:szCs w:val="24"/>
          <w:lang w:val="lt-LT"/>
        </w:rPr>
        <w:t>3</w:t>
      </w:r>
      <w:r w:rsidR="00595BC5" w:rsidRPr="009D0813">
        <w:rPr>
          <w:rFonts w:ascii="Times New Roman" w:hAnsi="Times New Roman" w:cs="Times New Roman"/>
          <w:sz w:val="24"/>
          <w:szCs w:val="24"/>
          <w:lang w:val="lt-LT"/>
        </w:rPr>
        <w:t xml:space="preserve"> metais apskaitiniai įverčiai nesikeitė. </w:t>
      </w:r>
    </w:p>
    <w:p w14:paraId="49C68002" w14:textId="52D27698" w:rsidR="00595BC5" w:rsidRPr="009D0813" w:rsidRDefault="00595BC5" w:rsidP="002E1FA3">
      <w:pPr>
        <w:spacing w:after="0" w:line="240" w:lineRule="auto"/>
        <w:ind w:firstLine="992"/>
        <w:rPr>
          <w:rFonts w:ascii="Times New Roman" w:hAnsi="Times New Roman" w:cs="Times New Roman"/>
          <w:sz w:val="24"/>
          <w:szCs w:val="24"/>
          <w:lang w:val="lt-LT"/>
        </w:rPr>
      </w:pPr>
      <w:r w:rsidRPr="009D0813">
        <w:rPr>
          <w:rFonts w:ascii="Times New Roman" w:hAnsi="Times New Roman" w:cs="Times New Roman"/>
          <w:sz w:val="24"/>
          <w:szCs w:val="24"/>
          <w:lang w:val="lt-LT"/>
        </w:rPr>
        <w:t>P01.3 Apskaitos politikos ir esminių klaidų taisymo įtaka</w:t>
      </w:r>
      <w:r w:rsidR="009D0813" w:rsidRPr="009D0813">
        <w:rPr>
          <w:rFonts w:ascii="Times New Roman" w:hAnsi="Times New Roman" w:cs="Times New Roman"/>
          <w:sz w:val="24"/>
          <w:szCs w:val="24"/>
          <w:lang w:val="lt-LT"/>
        </w:rPr>
        <w:t xml:space="preserve"> </w:t>
      </w:r>
      <w:r w:rsidR="009D0813">
        <w:rPr>
          <w:rFonts w:ascii="Times New Roman" w:hAnsi="Times New Roman" w:cs="Times New Roman"/>
          <w:sz w:val="24"/>
          <w:szCs w:val="24"/>
          <w:lang w:val="lt-LT"/>
        </w:rPr>
        <w:t>7</w:t>
      </w:r>
      <w:r w:rsidR="009D0813" w:rsidRPr="009D0813">
        <w:rPr>
          <w:rFonts w:ascii="Times New Roman" w:hAnsi="Times New Roman" w:cs="Times New Roman"/>
          <w:sz w:val="24"/>
          <w:szCs w:val="24"/>
          <w:lang w:val="lt-LT"/>
        </w:rPr>
        <w:t>-ojo VSAFAS prieduose.</w:t>
      </w:r>
    </w:p>
    <w:p w14:paraId="753D570E" w14:textId="3A248840" w:rsidR="00C73B47"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D12B52" w:rsidRDefault="00C73B47" w:rsidP="00404D5A">
      <w:pPr>
        <w:pStyle w:val="Default"/>
        <w:ind w:firstLine="720"/>
        <w:jc w:val="both"/>
        <w:rPr>
          <w:b/>
          <w:bCs/>
          <w:i/>
          <w:iCs/>
          <w:color w:val="auto"/>
        </w:rPr>
      </w:pPr>
      <w:r w:rsidRPr="00D12B52">
        <w:rPr>
          <w:b/>
          <w:bCs/>
          <w:i/>
          <w:iCs/>
          <w:color w:val="auto"/>
        </w:rPr>
        <w:t xml:space="preserve">P02 „Pagrindinės veiklos sąnaudos“ </w:t>
      </w:r>
    </w:p>
    <w:p w14:paraId="0C77D86E" w14:textId="77777777" w:rsidR="00CA54C0" w:rsidRPr="00D12B52" w:rsidRDefault="00CA54C0" w:rsidP="00404D5A">
      <w:pPr>
        <w:pStyle w:val="Default"/>
        <w:ind w:firstLine="720"/>
        <w:jc w:val="both"/>
        <w:rPr>
          <w:color w:val="auto"/>
        </w:rPr>
      </w:pPr>
    </w:p>
    <w:p w14:paraId="6D7507D6" w14:textId="738EE44A" w:rsidR="00C73B47" w:rsidRPr="00D12B52" w:rsidRDefault="005A210B" w:rsidP="002E1FA3">
      <w:pPr>
        <w:pStyle w:val="Default"/>
        <w:ind w:firstLine="992"/>
        <w:jc w:val="both"/>
        <w:rPr>
          <w:color w:val="auto"/>
        </w:rPr>
      </w:pPr>
      <w:r w:rsidRPr="00D12B52">
        <w:rPr>
          <w:color w:val="auto"/>
        </w:rPr>
        <w:t>Įstaigos</w:t>
      </w:r>
      <w:r w:rsidR="00C73B47" w:rsidRPr="00D12B52">
        <w:rPr>
          <w:color w:val="auto"/>
        </w:rPr>
        <w:t xml:space="preserve"> veiklos rezultatų ataskaitoje pagrindinės veiklos sąnaudos rodomos pagal jų pobūdį. Per ataskaitinį laikotarpį  savo veikloje patyrė ir apskaitė </w:t>
      </w:r>
      <w:r w:rsidR="008F5FD2" w:rsidRPr="00D12B52">
        <w:rPr>
          <w:color w:val="auto"/>
        </w:rPr>
        <w:t xml:space="preserve">2 867 768,31 </w:t>
      </w:r>
      <w:r w:rsidR="00C73B47" w:rsidRPr="00D12B52">
        <w:rPr>
          <w:color w:val="auto"/>
        </w:rPr>
        <w:t xml:space="preserve">Eur pagrindinės veiklos sąnaudų arba </w:t>
      </w:r>
      <w:r w:rsidR="008F5FD2" w:rsidRPr="00D12B52">
        <w:rPr>
          <w:color w:val="auto"/>
        </w:rPr>
        <w:t>18,4</w:t>
      </w:r>
      <w:r w:rsidR="00C73B47" w:rsidRPr="00D12B52">
        <w:rPr>
          <w:color w:val="auto"/>
        </w:rPr>
        <w:t xml:space="preserve"> proc. daugiau nei praėjusį laikotarpį. </w:t>
      </w:r>
    </w:p>
    <w:p w14:paraId="3DBA9454" w14:textId="7ED7D707" w:rsidR="00C73B47" w:rsidRPr="00D12B52" w:rsidRDefault="00C73B47" w:rsidP="002E1FA3">
      <w:pPr>
        <w:pStyle w:val="Default"/>
        <w:ind w:firstLine="992"/>
        <w:jc w:val="both"/>
        <w:rPr>
          <w:color w:val="auto"/>
        </w:rPr>
      </w:pPr>
      <w:r w:rsidRPr="00D12B52">
        <w:rPr>
          <w:color w:val="auto"/>
        </w:rPr>
        <w:t xml:space="preserve">Didžiausią dalį pagrindinės veiklos sąnaudų sudaro darbo užmokesčio ir socialinio draudimo sąnaudos – </w:t>
      </w:r>
      <w:r w:rsidR="008F5FD2" w:rsidRPr="00D12B52">
        <w:rPr>
          <w:color w:val="auto"/>
        </w:rPr>
        <w:t>2 413 147</w:t>
      </w:r>
      <w:r w:rsidRPr="00D12B52">
        <w:rPr>
          <w:color w:val="auto"/>
        </w:rPr>
        <w:t xml:space="preserve"> Eur arba maždaug </w:t>
      </w:r>
      <w:r w:rsidR="0030219C" w:rsidRPr="00D12B52">
        <w:rPr>
          <w:color w:val="auto"/>
        </w:rPr>
        <w:t>84,2</w:t>
      </w:r>
      <w:r w:rsidRPr="00D12B52">
        <w:rPr>
          <w:color w:val="auto"/>
        </w:rPr>
        <w:t xml:space="preserve"> proc. visų pagrindinės veiklos sąnaudų. </w:t>
      </w:r>
    </w:p>
    <w:p w14:paraId="39D93076" w14:textId="7189A6FD" w:rsidR="00C73B47" w:rsidRPr="00D12B52" w:rsidRDefault="00C73B47" w:rsidP="0030219C">
      <w:pPr>
        <w:pStyle w:val="Default"/>
        <w:ind w:firstLine="992"/>
        <w:jc w:val="both"/>
        <w:rPr>
          <w:color w:val="auto"/>
        </w:rPr>
      </w:pPr>
      <w:r w:rsidRPr="00D12B52">
        <w:rPr>
          <w:color w:val="auto"/>
        </w:rPr>
        <w:t>Palyginus ataskaitinio ir praėjusio ataskaitinio laikotarpių sąnaudas, pagrindinis sąnaudų augimas yra darbo užm</w:t>
      </w:r>
      <w:r w:rsidR="0030219C" w:rsidRPr="00D12B52">
        <w:rPr>
          <w:color w:val="auto"/>
        </w:rPr>
        <w:t>okesčio ir socialinio draudimo</w:t>
      </w:r>
      <w:r w:rsidRPr="00D12B52">
        <w:rPr>
          <w:color w:val="auto"/>
        </w:rPr>
        <w:t xml:space="preserve">, transporto, paprastojo remonto ir eksploatacijos, </w:t>
      </w:r>
      <w:r w:rsidR="0030219C" w:rsidRPr="00D12B52">
        <w:rPr>
          <w:color w:val="auto"/>
        </w:rPr>
        <w:t xml:space="preserve">nuvertėjimo ir nurašytų sumų, sunaudotų ir parduotų atsargų savikainos, socialinių išmokų, </w:t>
      </w:r>
      <w:r w:rsidRPr="00D12B52">
        <w:rPr>
          <w:color w:val="auto"/>
        </w:rPr>
        <w:t>o sumažėjimas –</w:t>
      </w:r>
      <w:r w:rsidR="0030219C" w:rsidRPr="00D12B52">
        <w:rPr>
          <w:color w:val="auto"/>
        </w:rPr>
        <w:t xml:space="preserve"> nusidėvėjimo ir amortizacijos, komunalinių paslaugų ir ryšių, komandiruočių, kvalifikacijos kėlimo ir kitų paslaugų.</w:t>
      </w:r>
    </w:p>
    <w:p w14:paraId="310EBE9D" w14:textId="0ADFD6E5" w:rsidR="00CA54C0" w:rsidRPr="00D12B52" w:rsidRDefault="00C73B47" w:rsidP="002E1FA3">
      <w:pPr>
        <w:pStyle w:val="Default"/>
        <w:ind w:firstLine="992"/>
        <w:jc w:val="both"/>
        <w:rPr>
          <w:color w:val="auto"/>
        </w:rPr>
      </w:pPr>
      <w:r w:rsidRPr="00D12B52">
        <w:rPr>
          <w:color w:val="auto"/>
        </w:rPr>
        <w:t xml:space="preserve">Ataskaitinio laikotarpio nusidėvėjimo ir amortizacijos sąnaudas sudaro </w:t>
      </w:r>
      <w:r w:rsidR="0030219C" w:rsidRPr="00D12B52">
        <w:rPr>
          <w:color w:val="auto"/>
        </w:rPr>
        <w:t xml:space="preserve">59 235,42 </w:t>
      </w:r>
      <w:r w:rsidRPr="00D12B52">
        <w:rPr>
          <w:color w:val="auto"/>
        </w:rPr>
        <w:t xml:space="preserve">Eur. Iš jų apskaičiuotos nematerialiojo turto amortizacijos sąnaudos yra </w:t>
      </w:r>
      <w:r w:rsidR="00A734AE" w:rsidRPr="00D12B52">
        <w:rPr>
          <w:color w:val="auto"/>
        </w:rPr>
        <w:t>689,46</w:t>
      </w:r>
      <w:r w:rsidRPr="00D12B52">
        <w:rPr>
          <w:color w:val="auto"/>
        </w:rPr>
        <w:t xml:space="preserve"> Eur, ilgalaikio materialiojo turto nusidėvėjimo sąnaudos yra </w:t>
      </w:r>
      <w:r w:rsidR="00A734AE" w:rsidRPr="00D12B52">
        <w:rPr>
          <w:color w:val="auto"/>
        </w:rPr>
        <w:t>58</w:t>
      </w:r>
      <w:r w:rsidR="001A50D7" w:rsidRPr="00D12B52">
        <w:rPr>
          <w:color w:val="auto"/>
        </w:rPr>
        <w:t xml:space="preserve"> </w:t>
      </w:r>
      <w:r w:rsidR="00A734AE" w:rsidRPr="00D12B52">
        <w:rPr>
          <w:color w:val="auto"/>
        </w:rPr>
        <w:t>545,96</w:t>
      </w:r>
      <w:r w:rsidRPr="00D12B52">
        <w:rPr>
          <w:color w:val="auto"/>
        </w:rPr>
        <w:t xml:space="preserve"> Eur. Per ataskaitinį laikotarpį komunalinių paslaugų ir ryšių sąnaudos </w:t>
      </w:r>
      <w:r w:rsidR="001A50D7" w:rsidRPr="00D12B52">
        <w:rPr>
          <w:color w:val="auto"/>
        </w:rPr>
        <w:t>sumažėjo</w:t>
      </w:r>
      <w:r w:rsidRPr="00D12B52">
        <w:rPr>
          <w:color w:val="auto"/>
        </w:rPr>
        <w:t xml:space="preserve">. Apskaitoje užregistruota </w:t>
      </w:r>
      <w:r w:rsidR="001A50D7" w:rsidRPr="00D12B52">
        <w:rPr>
          <w:color w:val="auto"/>
        </w:rPr>
        <w:t>50 191,42</w:t>
      </w:r>
      <w:r w:rsidRPr="00D12B52">
        <w:rPr>
          <w:color w:val="auto"/>
        </w:rPr>
        <w:t xml:space="preserve"> Eur šių sąnaudų: iš jų: šildymo sąnaudos </w:t>
      </w:r>
      <w:r w:rsidR="001A50D7" w:rsidRPr="00D12B52">
        <w:rPr>
          <w:color w:val="auto"/>
        </w:rPr>
        <w:t>-31 324,75</w:t>
      </w:r>
      <w:r w:rsidRPr="00D12B52">
        <w:rPr>
          <w:color w:val="auto"/>
        </w:rPr>
        <w:t xml:space="preserve"> Eur; elektros energijos sąnaudos –</w:t>
      </w:r>
      <w:r w:rsidR="001A50D7" w:rsidRPr="00D12B52">
        <w:rPr>
          <w:color w:val="auto"/>
        </w:rPr>
        <w:t>9 581,49</w:t>
      </w:r>
      <w:r w:rsidRPr="00D12B52">
        <w:rPr>
          <w:color w:val="auto"/>
        </w:rPr>
        <w:t xml:space="preserve"> Eur; vandentiekio ir kanalizacijos sąnaudos – </w:t>
      </w:r>
      <w:r w:rsidR="001A50D7" w:rsidRPr="00D12B52">
        <w:rPr>
          <w:color w:val="auto"/>
        </w:rPr>
        <w:t>6 365,56</w:t>
      </w:r>
      <w:r w:rsidRPr="00D12B52">
        <w:rPr>
          <w:color w:val="auto"/>
        </w:rPr>
        <w:t xml:space="preserve"> Eur; ryšių paslaugų sąnaudos – </w:t>
      </w:r>
      <w:r w:rsidR="001A50D7" w:rsidRPr="00D12B52">
        <w:rPr>
          <w:color w:val="auto"/>
        </w:rPr>
        <w:t>1 278,83</w:t>
      </w:r>
      <w:r w:rsidRPr="00D12B52">
        <w:rPr>
          <w:color w:val="auto"/>
        </w:rPr>
        <w:t xml:space="preserve"> Eur ir kitų komunalinių paslaugų – </w:t>
      </w:r>
      <w:r w:rsidR="001A50D7" w:rsidRPr="00D12B52">
        <w:rPr>
          <w:color w:val="auto"/>
        </w:rPr>
        <w:t>1 640,79</w:t>
      </w:r>
      <w:r w:rsidRPr="00D12B52">
        <w:rPr>
          <w:color w:val="auto"/>
        </w:rPr>
        <w:t xml:space="preserve"> Eur. </w:t>
      </w:r>
    </w:p>
    <w:p w14:paraId="26ECEACE" w14:textId="143760B4" w:rsidR="00C73B47" w:rsidRPr="00D12B52" w:rsidRDefault="005A210B" w:rsidP="002E1FA3">
      <w:pPr>
        <w:pStyle w:val="Default"/>
        <w:ind w:firstLine="992"/>
        <w:jc w:val="both"/>
        <w:rPr>
          <w:color w:val="auto"/>
        </w:rPr>
      </w:pPr>
      <w:r w:rsidRPr="00D12B52">
        <w:rPr>
          <w:color w:val="auto"/>
        </w:rPr>
        <w:t>Įstaigos</w:t>
      </w:r>
      <w:r w:rsidR="00C73B47" w:rsidRPr="00D12B52">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D12B52" w:rsidRDefault="00CA54C0" w:rsidP="00CA54C0">
      <w:pPr>
        <w:pStyle w:val="Default"/>
        <w:ind w:firstLine="720"/>
        <w:jc w:val="both"/>
        <w:rPr>
          <w:color w:val="auto"/>
        </w:rPr>
      </w:pPr>
    </w:p>
    <w:p w14:paraId="69F8AA1D" w14:textId="4D0930E8" w:rsidR="00C73B47" w:rsidRPr="00D12B52" w:rsidRDefault="00C73B47" w:rsidP="00CA54C0">
      <w:pPr>
        <w:pStyle w:val="Default"/>
        <w:ind w:firstLine="720"/>
        <w:jc w:val="both"/>
        <w:rPr>
          <w:b/>
          <w:bCs/>
          <w:i/>
          <w:iCs/>
          <w:color w:val="auto"/>
        </w:rPr>
      </w:pPr>
      <w:r w:rsidRPr="00D12B52">
        <w:rPr>
          <w:b/>
          <w:bCs/>
          <w:i/>
          <w:iCs/>
          <w:color w:val="auto"/>
        </w:rPr>
        <w:t xml:space="preserve">P03 „Nematerialusis turtas“ </w:t>
      </w:r>
      <w:r w:rsidR="00CA54C0" w:rsidRPr="00D12B52">
        <w:rPr>
          <w:b/>
          <w:bCs/>
          <w:i/>
          <w:iCs/>
          <w:color w:val="auto"/>
        </w:rPr>
        <w:tab/>
      </w:r>
    </w:p>
    <w:p w14:paraId="74A60A99" w14:textId="77777777" w:rsidR="00CA54C0" w:rsidRPr="00D12B52" w:rsidRDefault="00CA54C0" w:rsidP="00CA54C0">
      <w:pPr>
        <w:pStyle w:val="Default"/>
        <w:ind w:firstLine="720"/>
        <w:jc w:val="both"/>
        <w:rPr>
          <w:color w:val="auto"/>
        </w:rPr>
      </w:pPr>
    </w:p>
    <w:p w14:paraId="03A30D1B" w14:textId="0284374A" w:rsidR="00C73B47" w:rsidRPr="00D12B52" w:rsidRDefault="005A210B" w:rsidP="002E1FA3">
      <w:pPr>
        <w:pStyle w:val="Default"/>
        <w:ind w:firstLine="992"/>
        <w:jc w:val="both"/>
        <w:rPr>
          <w:color w:val="auto"/>
        </w:rPr>
      </w:pPr>
      <w:r w:rsidRPr="00D12B52">
        <w:rPr>
          <w:color w:val="auto"/>
        </w:rPr>
        <w:t>Įstaigos</w:t>
      </w:r>
      <w:r w:rsidR="00C73B47" w:rsidRPr="00D12B52">
        <w:rPr>
          <w:color w:val="auto"/>
        </w:rPr>
        <w:t xml:space="preserve"> nematerialiojo turto likutinė vertė atskaitinio laikotarpio pabaigoje sudaro </w:t>
      </w:r>
      <w:r w:rsidR="00A734AE" w:rsidRPr="00D12B52">
        <w:rPr>
          <w:color w:val="auto"/>
        </w:rPr>
        <w:t>638,41</w:t>
      </w:r>
      <w:r w:rsidR="00C73B47" w:rsidRPr="00D12B52">
        <w:rPr>
          <w:color w:val="auto"/>
        </w:rPr>
        <w:t xml:space="preserve"> Eur. Per 202</w:t>
      </w:r>
      <w:r w:rsidRPr="00D12B52">
        <w:rPr>
          <w:color w:val="auto"/>
        </w:rPr>
        <w:t>3</w:t>
      </w:r>
      <w:r w:rsidR="00C73B47" w:rsidRPr="00D12B52">
        <w:rPr>
          <w:color w:val="auto"/>
        </w:rPr>
        <w:t xml:space="preserve"> m. buvo įsigyta ilgalaikio nematerialaus turto grupėje, programinė įranga ir jos licencijos </w:t>
      </w:r>
      <w:r w:rsidR="00A734AE" w:rsidRPr="00D12B52">
        <w:rPr>
          <w:color w:val="auto"/>
        </w:rPr>
        <w:t>129,91</w:t>
      </w:r>
      <w:r w:rsidR="00C73B47" w:rsidRPr="00D12B52">
        <w:rPr>
          <w:color w:val="auto"/>
        </w:rPr>
        <w:t xml:space="preserve"> Eur</w:t>
      </w:r>
      <w:r w:rsidR="00A734AE" w:rsidRPr="00D12B52">
        <w:rPr>
          <w:color w:val="auto"/>
        </w:rPr>
        <w:t>.</w:t>
      </w:r>
      <w:r w:rsidR="00C73B47" w:rsidRPr="00D12B52">
        <w:rPr>
          <w:color w:val="auto"/>
        </w:rPr>
        <w:t xml:space="preserve"> </w:t>
      </w:r>
    </w:p>
    <w:p w14:paraId="2D21F5C5" w14:textId="0D902534" w:rsidR="00A734AE" w:rsidRPr="00D12B52" w:rsidRDefault="00C73B47" w:rsidP="00A734AE">
      <w:pPr>
        <w:pStyle w:val="Default"/>
        <w:ind w:firstLine="992"/>
        <w:jc w:val="both"/>
        <w:rPr>
          <w:color w:val="auto"/>
        </w:rPr>
      </w:pPr>
      <w:r w:rsidRPr="00D12B52">
        <w:rPr>
          <w:color w:val="auto"/>
        </w:rPr>
        <w:t xml:space="preserve">Nurašyta pilnai amortizuoto nematerialaus turto </w:t>
      </w:r>
      <w:r w:rsidR="00A734AE" w:rsidRPr="00D12B52">
        <w:rPr>
          <w:color w:val="auto"/>
        </w:rPr>
        <w:t>nebuvo.</w:t>
      </w:r>
    </w:p>
    <w:p w14:paraId="678BC11A" w14:textId="07C66F2D" w:rsidR="00A734AE" w:rsidRDefault="00C73B47" w:rsidP="00A734AE">
      <w:pPr>
        <w:pStyle w:val="Default"/>
        <w:ind w:firstLine="992"/>
        <w:jc w:val="both"/>
        <w:rPr>
          <w:color w:val="auto"/>
        </w:rPr>
      </w:pPr>
      <w:r w:rsidRPr="00D12B52">
        <w:rPr>
          <w:color w:val="auto"/>
        </w:rPr>
        <w:t xml:space="preserve"> </w:t>
      </w:r>
      <w:r w:rsidR="00A734AE" w:rsidRPr="00D12B52">
        <w:rPr>
          <w:color w:val="auto"/>
        </w:rPr>
        <w:t xml:space="preserve">Nematerialiojo turto pasikeitimas per ataskaitinį laikotarpį pateiktas 13-ojo VSAFAS „Nematerialusis turtas“ 1 priede. </w:t>
      </w:r>
    </w:p>
    <w:p w14:paraId="62A3BF21" w14:textId="77777777" w:rsidR="00531D37" w:rsidRPr="00D12B52" w:rsidRDefault="00531D37" w:rsidP="00A734AE">
      <w:pPr>
        <w:pStyle w:val="Default"/>
        <w:ind w:firstLine="992"/>
        <w:jc w:val="both"/>
        <w:rPr>
          <w:color w:val="auto"/>
        </w:rPr>
      </w:pPr>
    </w:p>
    <w:p w14:paraId="30F23CD9" w14:textId="2FB1D206" w:rsidR="00CA54C0" w:rsidRPr="00D12B52" w:rsidRDefault="00CA54C0" w:rsidP="00404D5A">
      <w:pPr>
        <w:pStyle w:val="Default"/>
        <w:jc w:val="both"/>
        <w:rPr>
          <w:b/>
          <w:bCs/>
          <w:i/>
          <w:iCs/>
          <w:color w:val="auto"/>
        </w:rPr>
      </w:pPr>
    </w:p>
    <w:p w14:paraId="700610D7" w14:textId="7AED972A" w:rsidR="00C73B47" w:rsidRPr="00D12B52" w:rsidRDefault="00C73B47" w:rsidP="00CA54C0">
      <w:pPr>
        <w:pStyle w:val="Default"/>
        <w:ind w:firstLine="720"/>
        <w:jc w:val="both"/>
        <w:rPr>
          <w:b/>
          <w:bCs/>
          <w:i/>
          <w:iCs/>
          <w:color w:val="auto"/>
        </w:rPr>
      </w:pPr>
      <w:r w:rsidRPr="00D12B52">
        <w:rPr>
          <w:b/>
          <w:bCs/>
          <w:i/>
          <w:iCs/>
          <w:color w:val="auto"/>
        </w:rPr>
        <w:t xml:space="preserve">P04 „Ilgalaikis materialusis turtas“ </w:t>
      </w:r>
    </w:p>
    <w:p w14:paraId="07CD0E7D" w14:textId="77777777" w:rsidR="00CA54C0" w:rsidRPr="00D12B52" w:rsidRDefault="00CA54C0" w:rsidP="00404D5A">
      <w:pPr>
        <w:pStyle w:val="Default"/>
        <w:jc w:val="both"/>
        <w:rPr>
          <w:color w:val="auto"/>
        </w:rPr>
      </w:pPr>
    </w:p>
    <w:p w14:paraId="33C0F102" w14:textId="69551A38" w:rsidR="00C73B47" w:rsidRPr="00D12B52" w:rsidRDefault="00C73B47" w:rsidP="002E1FA3">
      <w:pPr>
        <w:pStyle w:val="Default"/>
        <w:ind w:firstLine="992"/>
        <w:jc w:val="both"/>
        <w:rPr>
          <w:color w:val="auto"/>
        </w:rPr>
      </w:pPr>
      <w:r w:rsidRPr="00D12B52">
        <w:rPr>
          <w:color w:val="auto"/>
        </w:rPr>
        <w:t xml:space="preserve">Ilgalaikio materialaus turto likutinė vertė ataskaitinio laikotarpio pabaigoje sudaro </w:t>
      </w:r>
      <w:r w:rsidR="00531D37">
        <w:rPr>
          <w:color w:val="auto"/>
        </w:rPr>
        <w:t xml:space="preserve">                        </w:t>
      </w:r>
      <w:r w:rsidR="00527D2C" w:rsidRPr="00D12B52">
        <w:rPr>
          <w:color w:val="auto"/>
        </w:rPr>
        <w:t>1</w:t>
      </w:r>
      <w:r w:rsidR="00C628FC" w:rsidRPr="00D12B52">
        <w:rPr>
          <w:color w:val="auto"/>
        </w:rPr>
        <w:t xml:space="preserve"> </w:t>
      </w:r>
      <w:r w:rsidR="00527D2C" w:rsidRPr="00D12B52">
        <w:rPr>
          <w:color w:val="auto"/>
        </w:rPr>
        <w:t>673</w:t>
      </w:r>
      <w:r w:rsidR="00C628FC" w:rsidRPr="00D12B52">
        <w:rPr>
          <w:color w:val="auto"/>
        </w:rPr>
        <w:t xml:space="preserve"> </w:t>
      </w:r>
      <w:r w:rsidR="00527D2C" w:rsidRPr="00D12B52">
        <w:rPr>
          <w:color w:val="auto"/>
        </w:rPr>
        <w:t>343,25</w:t>
      </w:r>
      <w:r w:rsidRPr="00D12B52">
        <w:rPr>
          <w:color w:val="auto"/>
        </w:rPr>
        <w:t xml:space="preserve"> Eur. Didžiausią dalį ilgalaikio materialaus turto likutinės vertės ataskaitinio laikotarpio pabaigoje sudaro </w:t>
      </w:r>
      <w:r w:rsidR="00527D2C" w:rsidRPr="00D12B52">
        <w:rPr>
          <w:color w:val="auto"/>
        </w:rPr>
        <w:t>pastatai</w:t>
      </w:r>
      <w:r w:rsidRPr="00D12B52">
        <w:rPr>
          <w:color w:val="auto"/>
        </w:rPr>
        <w:t xml:space="preserve">, tai yra </w:t>
      </w:r>
      <w:r w:rsidR="00527D2C" w:rsidRPr="00D12B52">
        <w:rPr>
          <w:color w:val="auto"/>
        </w:rPr>
        <w:t>1</w:t>
      </w:r>
      <w:r w:rsidR="00C628FC" w:rsidRPr="00D12B52">
        <w:rPr>
          <w:color w:val="auto"/>
        </w:rPr>
        <w:t> </w:t>
      </w:r>
      <w:r w:rsidR="00527D2C" w:rsidRPr="00D12B52">
        <w:rPr>
          <w:color w:val="auto"/>
        </w:rPr>
        <w:t>475</w:t>
      </w:r>
      <w:r w:rsidR="00C628FC" w:rsidRPr="00D12B52">
        <w:rPr>
          <w:color w:val="auto"/>
        </w:rPr>
        <w:t xml:space="preserve"> </w:t>
      </w:r>
      <w:r w:rsidR="00527D2C" w:rsidRPr="00D12B52">
        <w:rPr>
          <w:color w:val="auto"/>
        </w:rPr>
        <w:t>740,60</w:t>
      </w:r>
      <w:r w:rsidR="008F775A" w:rsidRPr="00D12B52">
        <w:rPr>
          <w:color w:val="auto"/>
        </w:rPr>
        <w:t xml:space="preserve"> </w:t>
      </w:r>
      <w:r w:rsidRPr="00D12B52">
        <w:rPr>
          <w:color w:val="auto"/>
        </w:rPr>
        <w:t>Eur</w:t>
      </w:r>
      <w:r w:rsidR="00527D2C" w:rsidRPr="00D12B52">
        <w:rPr>
          <w:color w:val="auto"/>
        </w:rPr>
        <w:t>.</w:t>
      </w:r>
      <w:r w:rsidRPr="00D12B52">
        <w:rPr>
          <w:color w:val="auto"/>
        </w:rPr>
        <w:t xml:space="preserve"> </w:t>
      </w:r>
    </w:p>
    <w:p w14:paraId="0BEA9898" w14:textId="21D9159D" w:rsidR="00C73B47" w:rsidRPr="00D12B52" w:rsidRDefault="00C73B47" w:rsidP="002E1FA3">
      <w:pPr>
        <w:pStyle w:val="Default"/>
        <w:ind w:firstLine="992"/>
        <w:jc w:val="both"/>
        <w:rPr>
          <w:color w:val="auto"/>
        </w:rPr>
      </w:pPr>
      <w:r w:rsidRPr="00D12B52">
        <w:rPr>
          <w:color w:val="auto"/>
        </w:rPr>
        <w:t>Per 202</w:t>
      </w:r>
      <w:r w:rsidR="007C5133" w:rsidRPr="00D12B52">
        <w:rPr>
          <w:color w:val="auto"/>
        </w:rPr>
        <w:t>3</w:t>
      </w:r>
      <w:r w:rsidRPr="00D12B52">
        <w:rPr>
          <w:color w:val="auto"/>
        </w:rPr>
        <w:t xml:space="preserve"> metus įsigyta materialaus turto, turto grupėje </w:t>
      </w:r>
      <w:r w:rsidR="00527D2C" w:rsidRPr="00D12B52">
        <w:rPr>
          <w:color w:val="auto"/>
        </w:rPr>
        <w:t xml:space="preserve">kiti statiniai </w:t>
      </w:r>
      <w:r w:rsidRPr="00D12B52">
        <w:rPr>
          <w:color w:val="auto"/>
        </w:rPr>
        <w:t xml:space="preserve">, </w:t>
      </w:r>
      <w:r w:rsidR="00527D2C" w:rsidRPr="00D12B52">
        <w:rPr>
          <w:color w:val="auto"/>
        </w:rPr>
        <w:t>saulės elektrinė, sumo</w:t>
      </w:r>
      <w:r w:rsidRPr="00D12B52">
        <w:rPr>
          <w:color w:val="auto"/>
        </w:rPr>
        <w:t xml:space="preserve">je </w:t>
      </w:r>
      <w:r w:rsidR="00527D2C" w:rsidRPr="00D12B52">
        <w:rPr>
          <w:color w:val="auto"/>
        </w:rPr>
        <w:t>70</w:t>
      </w:r>
      <w:r w:rsidR="00C628FC" w:rsidRPr="00D12B52">
        <w:rPr>
          <w:color w:val="auto"/>
        </w:rPr>
        <w:t xml:space="preserve"> </w:t>
      </w:r>
      <w:r w:rsidR="00527D2C" w:rsidRPr="00D12B52">
        <w:rPr>
          <w:color w:val="auto"/>
        </w:rPr>
        <w:t>174,23</w:t>
      </w:r>
      <w:r w:rsidRPr="00D12B52">
        <w:rPr>
          <w:color w:val="auto"/>
        </w:rPr>
        <w:t xml:space="preserve"> Eur, turto grupėje baldai, biuro įranga ir kitas ilgalaikis materialus turtas įsigyta </w:t>
      </w:r>
      <w:r w:rsidR="001A5F9F" w:rsidRPr="00D12B52">
        <w:rPr>
          <w:color w:val="auto"/>
        </w:rPr>
        <w:t xml:space="preserve">stalai, šaldymo spinta, nešiojamasis kompiuteris  Acer, interaktyvus ekranas Smart, projektorius Epson </w:t>
      </w:r>
      <w:r w:rsidRPr="00D12B52">
        <w:rPr>
          <w:color w:val="auto"/>
        </w:rPr>
        <w:t xml:space="preserve">, sumoje </w:t>
      </w:r>
      <w:r w:rsidR="00531D37">
        <w:rPr>
          <w:color w:val="auto"/>
        </w:rPr>
        <w:t xml:space="preserve">              </w:t>
      </w:r>
      <w:r w:rsidR="00527D2C" w:rsidRPr="00D12B52">
        <w:rPr>
          <w:color w:val="auto"/>
        </w:rPr>
        <w:t>15</w:t>
      </w:r>
      <w:r w:rsidR="00C628FC" w:rsidRPr="00D12B52">
        <w:rPr>
          <w:color w:val="auto"/>
        </w:rPr>
        <w:t xml:space="preserve"> </w:t>
      </w:r>
      <w:r w:rsidR="00527D2C" w:rsidRPr="00D12B52">
        <w:rPr>
          <w:color w:val="auto"/>
        </w:rPr>
        <w:t>051,20</w:t>
      </w:r>
      <w:r w:rsidRPr="00D12B52">
        <w:rPr>
          <w:color w:val="auto"/>
        </w:rPr>
        <w:t xml:space="preserve"> Eur. </w:t>
      </w:r>
      <w:r w:rsidR="001A5F9F" w:rsidRPr="00D12B52">
        <w:rPr>
          <w:color w:val="auto"/>
        </w:rPr>
        <w:t xml:space="preserve"> Neatlygintinai gauta interaktyvus ekranas, interaktyvus kilimėlis, komunikatorius, nešiojamasis kompiuteris, sumoje 9</w:t>
      </w:r>
      <w:r w:rsidR="00C628FC" w:rsidRPr="00D12B52">
        <w:rPr>
          <w:color w:val="auto"/>
        </w:rPr>
        <w:t xml:space="preserve"> </w:t>
      </w:r>
      <w:r w:rsidR="001A5F9F" w:rsidRPr="00D12B52">
        <w:rPr>
          <w:color w:val="auto"/>
        </w:rPr>
        <w:t>971,83Eur.</w:t>
      </w:r>
    </w:p>
    <w:p w14:paraId="4F4297EC" w14:textId="63E25C7D" w:rsidR="00C73B47" w:rsidRDefault="005F2BC9" w:rsidP="002E1FA3">
      <w:pPr>
        <w:pStyle w:val="Default"/>
        <w:ind w:firstLine="992"/>
        <w:jc w:val="both"/>
        <w:rPr>
          <w:color w:val="auto"/>
        </w:rPr>
      </w:pPr>
      <w:r w:rsidRPr="00D12B52">
        <w:rPr>
          <w:color w:val="auto"/>
        </w:rPr>
        <w:t>Šiaulių Dainų progimnazija</w:t>
      </w:r>
      <w:r w:rsidR="00C73B47" w:rsidRPr="00D12B52">
        <w:rPr>
          <w:color w:val="auto"/>
        </w:rPr>
        <w:t xml:space="preserve"> neturi sutarčių, pasirašytų dėl ilgalaikio materialaus turto įsigijimo ateityje, paskutin</w:t>
      </w:r>
      <w:r w:rsidR="00790ED6" w:rsidRPr="00D12B52">
        <w:rPr>
          <w:color w:val="auto"/>
        </w:rPr>
        <w:t>ę</w:t>
      </w:r>
      <w:r w:rsidR="00C73B47" w:rsidRPr="00D12B52">
        <w:rPr>
          <w:color w:val="auto"/>
        </w:rPr>
        <w:t xml:space="preserve"> ataskaitinio laikotarpio dieną. </w:t>
      </w:r>
    </w:p>
    <w:p w14:paraId="7E030392" w14:textId="54ACE1E9" w:rsidR="00531D37" w:rsidRDefault="00531D37" w:rsidP="002E1FA3">
      <w:pPr>
        <w:pStyle w:val="Default"/>
        <w:ind w:firstLine="992"/>
        <w:jc w:val="both"/>
        <w:rPr>
          <w:color w:val="auto"/>
        </w:rPr>
      </w:pPr>
    </w:p>
    <w:p w14:paraId="3BA33B13" w14:textId="77777777" w:rsidR="00531D37" w:rsidRPr="00AA1304" w:rsidRDefault="00531D37" w:rsidP="00531D37">
      <w:pPr>
        <w:pStyle w:val="Default"/>
        <w:ind w:firstLine="720"/>
        <w:jc w:val="both"/>
        <w:rPr>
          <w:b/>
          <w:bCs/>
          <w:i/>
          <w:iCs/>
          <w:color w:val="auto"/>
        </w:rPr>
      </w:pPr>
      <w:bookmarkStart w:id="16" w:name="_Hlk160182469"/>
      <w:r w:rsidRPr="00AA1304">
        <w:rPr>
          <w:b/>
          <w:bCs/>
          <w:i/>
          <w:iCs/>
          <w:color w:val="auto"/>
        </w:rPr>
        <w:t>P05 „Finansinis turtas“</w:t>
      </w:r>
    </w:p>
    <w:p w14:paraId="001E26EA" w14:textId="77777777" w:rsidR="00531D37" w:rsidRPr="00C0703D" w:rsidRDefault="00531D37" w:rsidP="00531D37">
      <w:pPr>
        <w:spacing w:after="0" w:line="240" w:lineRule="auto"/>
        <w:jc w:val="both"/>
        <w:rPr>
          <w:rFonts w:ascii="Times New Roman" w:eastAsia="Times New Roman" w:hAnsi="Times New Roman" w:cs="Times New Roman"/>
          <w:i/>
          <w:iCs/>
          <w:color w:val="000000"/>
          <w:sz w:val="24"/>
          <w:szCs w:val="24"/>
          <w:lang w:val="lt-LT"/>
        </w:rPr>
      </w:pPr>
    </w:p>
    <w:p w14:paraId="1FC79EC6" w14:textId="77777777" w:rsidR="00531D37" w:rsidRPr="00AA7F94" w:rsidRDefault="00531D37" w:rsidP="00531D37">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4822DB83" w14:textId="77777777" w:rsidR="00531D37" w:rsidRDefault="00531D37" w:rsidP="00531D37">
      <w:pPr>
        <w:spacing w:after="0" w:line="240" w:lineRule="auto"/>
        <w:jc w:val="both"/>
        <w:rPr>
          <w:rFonts w:ascii="Times New Roman" w:eastAsia="Times New Roman" w:hAnsi="Times New Roman" w:cs="Times New Roman"/>
          <w:color w:val="000000"/>
          <w:sz w:val="24"/>
          <w:szCs w:val="24"/>
          <w:lang w:val="lt-LT"/>
        </w:rPr>
      </w:pPr>
    </w:p>
    <w:p w14:paraId="7C4C00AF" w14:textId="77777777" w:rsidR="00531D37" w:rsidRPr="00AA1304" w:rsidRDefault="00531D37" w:rsidP="00531D37">
      <w:pPr>
        <w:pStyle w:val="Default"/>
        <w:ind w:firstLine="720"/>
        <w:jc w:val="both"/>
        <w:rPr>
          <w:b/>
          <w:bCs/>
          <w:i/>
          <w:iCs/>
          <w:color w:val="auto"/>
        </w:rPr>
      </w:pPr>
      <w:r w:rsidRPr="00AA1304">
        <w:rPr>
          <w:b/>
          <w:bCs/>
          <w:i/>
          <w:iCs/>
          <w:color w:val="auto"/>
        </w:rPr>
        <w:t>P07 „Biologinis turtas“</w:t>
      </w:r>
    </w:p>
    <w:p w14:paraId="0AC34073" w14:textId="77777777" w:rsidR="00531D37" w:rsidRDefault="00531D37" w:rsidP="00531D37">
      <w:pPr>
        <w:spacing w:after="0" w:line="240" w:lineRule="auto"/>
        <w:jc w:val="both"/>
        <w:rPr>
          <w:rFonts w:ascii="Times New Roman" w:eastAsia="Times New Roman" w:hAnsi="Times New Roman" w:cs="Times New Roman"/>
          <w:color w:val="000000"/>
          <w:sz w:val="24"/>
          <w:szCs w:val="24"/>
          <w:lang w:val="lt-LT"/>
        </w:rPr>
      </w:pPr>
    </w:p>
    <w:p w14:paraId="7F8C2D74" w14:textId="77777777" w:rsidR="00531D37" w:rsidRDefault="00531D37" w:rsidP="00531D37">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bookmarkEnd w:id="16"/>
    <w:p w14:paraId="07639AD0" w14:textId="77777777" w:rsidR="00531D37" w:rsidRPr="00D12B52" w:rsidRDefault="00531D37" w:rsidP="00531D37">
      <w:pPr>
        <w:pStyle w:val="Default"/>
        <w:ind w:firstLine="992"/>
        <w:jc w:val="both"/>
        <w:rPr>
          <w:color w:val="auto"/>
        </w:rPr>
      </w:pPr>
    </w:p>
    <w:p w14:paraId="35B624A3" w14:textId="77777777" w:rsidR="00CA54C0" w:rsidRPr="00D12B52" w:rsidRDefault="00CA54C0" w:rsidP="00531D37">
      <w:pPr>
        <w:pStyle w:val="Default"/>
        <w:jc w:val="both"/>
        <w:rPr>
          <w:color w:val="auto"/>
        </w:rPr>
      </w:pPr>
    </w:p>
    <w:p w14:paraId="2DEDE366" w14:textId="08C5BFA1" w:rsidR="00C73B47" w:rsidRPr="00D12B52" w:rsidRDefault="00C73B47" w:rsidP="00531D37">
      <w:pPr>
        <w:pStyle w:val="Default"/>
        <w:ind w:firstLine="720"/>
        <w:jc w:val="both"/>
        <w:rPr>
          <w:b/>
          <w:bCs/>
          <w:i/>
          <w:iCs/>
          <w:color w:val="auto"/>
        </w:rPr>
      </w:pPr>
      <w:r w:rsidRPr="00D12B52">
        <w:rPr>
          <w:b/>
          <w:bCs/>
          <w:i/>
          <w:iCs/>
          <w:color w:val="auto"/>
        </w:rPr>
        <w:t xml:space="preserve">P08 „Atsargos“ </w:t>
      </w:r>
    </w:p>
    <w:p w14:paraId="25554727" w14:textId="77777777" w:rsidR="00CA54C0" w:rsidRPr="00D12B52" w:rsidRDefault="00CA54C0" w:rsidP="00531D37">
      <w:pPr>
        <w:pStyle w:val="Default"/>
        <w:jc w:val="both"/>
        <w:rPr>
          <w:color w:val="auto"/>
        </w:rPr>
      </w:pPr>
    </w:p>
    <w:p w14:paraId="1A398F55" w14:textId="749D67B8" w:rsidR="00C73B47" w:rsidRPr="00D12B52" w:rsidRDefault="00C73B47" w:rsidP="00531D37">
      <w:pPr>
        <w:pStyle w:val="Default"/>
        <w:ind w:firstLine="992"/>
        <w:jc w:val="both"/>
        <w:rPr>
          <w:color w:val="auto"/>
        </w:rPr>
      </w:pPr>
      <w:r w:rsidRPr="00D12B52">
        <w:rPr>
          <w:color w:val="auto"/>
        </w:rPr>
        <w:t xml:space="preserve">Ataskaitinio laikotarpio pabaigai </w:t>
      </w:r>
      <w:r w:rsidR="005F2BC9" w:rsidRPr="00D12B52">
        <w:rPr>
          <w:color w:val="auto"/>
        </w:rPr>
        <w:t>Šiaulių Dainų progimnazija</w:t>
      </w:r>
      <w:r w:rsidRPr="00D12B52">
        <w:rPr>
          <w:color w:val="auto"/>
        </w:rPr>
        <w:t xml:space="preserve"> apskaitomų ir nepanaudotų atsargų likutis sudaro </w:t>
      </w:r>
      <w:r w:rsidR="005F2BC9" w:rsidRPr="00D12B52">
        <w:rPr>
          <w:color w:val="auto"/>
        </w:rPr>
        <w:t>893,25</w:t>
      </w:r>
      <w:r w:rsidRPr="00D12B52">
        <w:rPr>
          <w:color w:val="auto"/>
        </w:rPr>
        <w:t xml:space="preserve"> Eur. </w:t>
      </w:r>
      <w:r w:rsidR="005F2BC9" w:rsidRPr="00D12B52">
        <w:rPr>
          <w:color w:val="auto"/>
        </w:rPr>
        <w:t>Tai yra įstaigos reikmėms įsigyti ir dar nepanaudoti maisto produktai.</w:t>
      </w:r>
      <w:r w:rsidR="007F6BAE" w:rsidRPr="00D12B52">
        <w:rPr>
          <w:color w:val="auto"/>
        </w:rPr>
        <w:t xml:space="preserve"> Per ataskaitinį laikotarpį progimnazija n</w:t>
      </w:r>
      <w:r w:rsidRPr="00D12B52">
        <w:rPr>
          <w:color w:val="auto"/>
        </w:rPr>
        <w:t xml:space="preserve">emokamai </w:t>
      </w:r>
      <w:r w:rsidR="00790ED6" w:rsidRPr="00D12B52">
        <w:rPr>
          <w:color w:val="auto"/>
        </w:rPr>
        <w:t xml:space="preserve">gavo </w:t>
      </w:r>
      <w:r w:rsidRPr="00D12B52">
        <w:rPr>
          <w:color w:val="auto"/>
        </w:rPr>
        <w:t xml:space="preserve">atsargų už </w:t>
      </w:r>
      <w:r w:rsidR="00A35861" w:rsidRPr="00D12B52">
        <w:rPr>
          <w:color w:val="auto"/>
        </w:rPr>
        <w:t>710,48</w:t>
      </w:r>
      <w:r w:rsidRPr="00D12B52">
        <w:rPr>
          <w:color w:val="auto"/>
        </w:rPr>
        <w:t xml:space="preserve"> Eur, tai</w:t>
      </w:r>
      <w:r w:rsidR="00A35861" w:rsidRPr="00D12B52">
        <w:rPr>
          <w:color w:val="auto"/>
        </w:rPr>
        <w:t xml:space="preserve"> darbo knygos, minkštasuolis, sensorinės stotelės, laminavimo aparatas</w:t>
      </w:r>
      <w:r w:rsidRPr="00D12B52">
        <w:rPr>
          <w:color w:val="auto"/>
        </w:rPr>
        <w:t xml:space="preserve">. </w:t>
      </w:r>
    </w:p>
    <w:p w14:paraId="2D3C6A1A" w14:textId="6BD942CA" w:rsidR="00C73B47" w:rsidRPr="00D12B52" w:rsidRDefault="00C73B47" w:rsidP="00531D37">
      <w:pPr>
        <w:pStyle w:val="Default"/>
        <w:ind w:firstLine="992"/>
        <w:jc w:val="both"/>
        <w:rPr>
          <w:color w:val="auto"/>
        </w:rPr>
      </w:pPr>
      <w:r w:rsidRPr="00D12B52">
        <w:rPr>
          <w:color w:val="auto"/>
        </w:rPr>
        <w:t xml:space="preserve">Informacija apie atsargas pateikta pagal 8-ojo VSAFAS „Atsargos“ 1 priede. </w:t>
      </w:r>
    </w:p>
    <w:p w14:paraId="08E41DDF" w14:textId="77777777" w:rsidR="00CA54C0" w:rsidRPr="00D12B52" w:rsidRDefault="00CA54C0" w:rsidP="00CA54C0">
      <w:pPr>
        <w:pStyle w:val="Default"/>
        <w:ind w:firstLine="720"/>
        <w:jc w:val="both"/>
        <w:rPr>
          <w:color w:val="auto"/>
        </w:rPr>
      </w:pPr>
    </w:p>
    <w:p w14:paraId="01BF2018" w14:textId="14E1E7F9" w:rsidR="00C73B47" w:rsidRPr="00D12B52" w:rsidRDefault="00C73B47" w:rsidP="00CA54C0">
      <w:pPr>
        <w:pStyle w:val="Default"/>
        <w:ind w:firstLine="720"/>
        <w:jc w:val="both"/>
        <w:rPr>
          <w:b/>
          <w:bCs/>
          <w:i/>
          <w:iCs/>
          <w:color w:val="auto"/>
        </w:rPr>
      </w:pPr>
      <w:r w:rsidRPr="00D12B52">
        <w:rPr>
          <w:b/>
          <w:bCs/>
          <w:i/>
          <w:iCs/>
          <w:color w:val="auto"/>
        </w:rPr>
        <w:t xml:space="preserve">P09 „Išankstiniai mokėjimai“ </w:t>
      </w:r>
    </w:p>
    <w:p w14:paraId="398CEEA2" w14:textId="77777777" w:rsidR="00CA54C0" w:rsidRPr="00D12B52" w:rsidRDefault="00CA54C0" w:rsidP="00404D5A">
      <w:pPr>
        <w:pStyle w:val="Default"/>
        <w:jc w:val="both"/>
        <w:rPr>
          <w:color w:val="auto"/>
        </w:rPr>
      </w:pPr>
    </w:p>
    <w:p w14:paraId="1C3EF87C" w14:textId="48B717EB" w:rsidR="00C73B47" w:rsidRPr="00D12B52" w:rsidRDefault="00C73B47" w:rsidP="002E1FA3">
      <w:pPr>
        <w:pStyle w:val="Default"/>
        <w:ind w:firstLine="992"/>
        <w:jc w:val="both"/>
        <w:rPr>
          <w:color w:val="auto"/>
        </w:rPr>
      </w:pPr>
      <w:r w:rsidRPr="00D12B52">
        <w:rPr>
          <w:color w:val="auto"/>
        </w:rPr>
        <w:t xml:space="preserve">Sumokėtų per ataskaitinį laikotarpį išankstinių mokėjimų suma pagal </w:t>
      </w:r>
      <w:r w:rsidR="000975A6" w:rsidRPr="00D12B52">
        <w:rPr>
          <w:color w:val="auto"/>
        </w:rPr>
        <w:t>Šiaulių Dainų progimnazija</w:t>
      </w:r>
      <w:r w:rsidRPr="00D12B52">
        <w:rPr>
          <w:color w:val="auto"/>
        </w:rPr>
        <w:t xml:space="preserve"> apskaitomą programą sudaro </w:t>
      </w:r>
      <w:r w:rsidR="000975A6" w:rsidRPr="00D12B52">
        <w:rPr>
          <w:color w:val="auto"/>
        </w:rPr>
        <w:t>19 174,72</w:t>
      </w:r>
      <w:r w:rsidR="00790ED6" w:rsidRPr="00D12B52">
        <w:rPr>
          <w:color w:val="auto"/>
        </w:rPr>
        <w:t xml:space="preserve"> </w:t>
      </w:r>
      <w:r w:rsidRPr="00D12B52">
        <w:rPr>
          <w:color w:val="auto"/>
        </w:rPr>
        <w:t xml:space="preserve">Eur, tai yra.: </w:t>
      </w:r>
    </w:p>
    <w:p w14:paraId="36CF76A1" w14:textId="784424A4" w:rsidR="00C73B47" w:rsidRPr="00D12B52" w:rsidRDefault="00C73B47" w:rsidP="002E1FA3">
      <w:pPr>
        <w:pStyle w:val="Default"/>
        <w:ind w:firstLine="992"/>
        <w:jc w:val="both"/>
        <w:rPr>
          <w:color w:val="auto"/>
        </w:rPr>
      </w:pPr>
      <w:r w:rsidRPr="00D12B52">
        <w:rPr>
          <w:color w:val="auto"/>
        </w:rPr>
        <w:t xml:space="preserve">- </w:t>
      </w:r>
      <w:r w:rsidR="000975A6" w:rsidRPr="00D12B52">
        <w:rPr>
          <w:color w:val="auto"/>
        </w:rPr>
        <w:t>7 385</w:t>
      </w:r>
      <w:r w:rsidR="00790ED6" w:rsidRPr="00D12B52">
        <w:rPr>
          <w:color w:val="auto"/>
        </w:rPr>
        <w:t xml:space="preserve"> </w:t>
      </w:r>
      <w:r w:rsidRPr="00D12B52">
        <w:rPr>
          <w:color w:val="auto"/>
        </w:rPr>
        <w:t xml:space="preserve">Eur paslaugų teikimo sutartyse ar kituose įsipareigojimų dokumentuose numatytos ir pervestos išankstinių mokėjimų sumos; </w:t>
      </w:r>
    </w:p>
    <w:p w14:paraId="5006D734" w14:textId="0E76B698" w:rsidR="00C73B47" w:rsidRPr="00D12B52" w:rsidRDefault="00C73B47" w:rsidP="002E1FA3">
      <w:pPr>
        <w:pStyle w:val="Default"/>
        <w:ind w:firstLine="992"/>
        <w:jc w:val="both"/>
        <w:rPr>
          <w:color w:val="auto"/>
        </w:rPr>
      </w:pPr>
      <w:r w:rsidRPr="00D12B52">
        <w:rPr>
          <w:color w:val="auto"/>
        </w:rPr>
        <w:t xml:space="preserve">- </w:t>
      </w:r>
      <w:r w:rsidR="000975A6" w:rsidRPr="00D12B52">
        <w:rPr>
          <w:color w:val="auto"/>
        </w:rPr>
        <w:t>11 789,72</w:t>
      </w:r>
      <w:r w:rsidRPr="00D12B52">
        <w:rPr>
          <w:color w:val="auto"/>
        </w:rPr>
        <w:t xml:space="preserve"> Eur ateinančių laikotarpių sąnaudos; </w:t>
      </w:r>
    </w:p>
    <w:p w14:paraId="4D763677" w14:textId="6E06EE59" w:rsidR="00C73B47" w:rsidRDefault="00C73B47" w:rsidP="002E1FA3">
      <w:pPr>
        <w:pStyle w:val="Default"/>
        <w:ind w:firstLine="992"/>
        <w:jc w:val="both"/>
        <w:rPr>
          <w:color w:val="auto"/>
        </w:rPr>
      </w:pPr>
      <w:r w:rsidRPr="00D12B52">
        <w:rPr>
          <w:color w:val="auto"/>
        </w:rPr>
        <w:t xml:space="preserve">Informacija apie išankstinius mokėjimus pateikta 6-ojo VSAFAS „Finansinių ataskaitų aiškinamasis raštas“ 6 priede. </w:t>
      </w:r>
    </w:p>
    <w:p w14:paraId="1AF2BE00" w14:textId="6D6FCE9A" w:rsidR="00340158" w:rsidRDefault="00340158" w:rsidP="002E1FA3">
      <w:pPr>
        <w:pStyle w:val="Default"/>
        <w:ind w:firstLine="992"/>
        <w:jc w:val="both"/>
        <w:rPr>
          <w:color w:val="auto"/>
        </w:rPr>
      </w:pPr>
    </w:p>
    <w:p w14:paraId="7555EA85" w14:textId="7C12E4D4" w:rsidR="00340158" w:rsidRDefault="00340158" w:rsidP="002E1FA3">
      <w:pPr>
        <w:pStyle w:val="Default"/>
        <w:ind w:firstLine="992"/>
        <w:jc w:val="both"/>
        <w:rPr>
          <w:color w:val="auto"/>
        </w:rPr>
      </w:pPr>
    </w:p>
    <w:p w14:paraId="7BE1843C" w14:textId="77777777" w:rsidR="00340158" w:rsidRPr="00D12B52" w:rsidRDefault="00340158" w:rsidP="002E1FA3">
      <w:pPr>
        <w:pStyle w:val="Default"/>
        <w:ind w:firstLine="992"/>
        <w:jc w:val="both"/>
        <w:rPr>
          <w:color w:val="auto"/>
        </w:rPr>
      </w:pPr>
    </w:p>
    <w:p w14:paraId="5C07EA92" w14:textId="77777777" w:rsidR="00CA54C0" w:rsidRPr="00D12B52" w:rsidRDefault="00CA54C0" w:rsidP="00404D5A">
      <w:pPr>
        <w:pStyle w:val="Default"/>
        <w:jc w:val="both"/>
        <w:rPr>
          <w:b/>
          <w:bCs/>
          <w:i/>
          <w:iCs/>
          <w:color w:val="auto"/>
        </w:rPr>
      </w:pPr>
    </w:p>
    <w:p w14:paraId="20FCCC53" w14:textId="77777777" w:rsidR="00CA54C0" w:rsidRPr="00D12B52" w:rsidRDefault="00C73B47" w:rsidP="00CA54C0">
      <w:pPr>
        <w:pStyle w:val="Default"/>
        <w:ind w:firstLine="720"/>
        <w:jc w:val="both"/>
        <w:rPr>
          <w:b/>
          <w:bCs/>
          <w:i/>
          <w:iCs/>
          <w:color w:val="auto"/>
        </w:rPr>
      </w:pPr>
      <w:r w:rsidRPr="00D12B52">
        <w:rPr>
          <w:b/>
          <w:bCs/>
          <w:i/>
          <w:iCs/>
          <w:color w:val="auto"/>
        </w:rPr>
        <w:t xml:space="preserve">P10 „Per vienerius metus gautinos sumos“ </w:t>
      </w:r>
    </w:p>
    <w:p w14:paraId="0C9BCAB6" w14:textId="77777777" w:rsidR="00CA54C0" w:rsidRPr="00D12B52" w:rsidRDefault="00CA54C0" w:rsidP="00CA54C0">
      <w:pPr>
        <w:pStyle w:val="Default"/>
        <w:ind w:firstLine="720"/>
        <w:jc w:val="both"/>
        <w:rPr>
          <w:b/>
          <w:bCs/>
          <w:i/>
          <w:iCs/>
          <w:color w:val="auto"/>
        </w:rPr>
      </w:pPr>
    </w:p>
    <w:p w14:paraId="19A9FF2D" w14:textId="0D425E3E" w:rsidR="00C73B47" w:rsidRPr="00D12B52" w:rsidRDefault="00C73B47" w:rsidP="002E1FA3">
      <w:pPr>
        <w:pStyle w:val="Default"/>
        <w:ind w:firstLine="992"/>
        <w:jc w:val="both"/>
        <w:rPr>
          <w:color w:val="auto"/>
        </w:rPr>
      </w:pPr>
      <w:r w:rsidRPr="00D12B52">
        <w:rPr>
          <w:color w:val="auto"/>
        </w:rPr>
        <w:t xml:space="preserve">Per vienerius metus gautinų sumų vertė ataskaitinio laikotarpio pabaigoje sudaro </w:t>
      </w:r>
      <w:r w:rsidR="00244AD6" w:rsidRPr="00D12B52">
        <w:rPr>
          <w:color w:val="auto"/>
        </w:rPr>
        <w:t>175 660,21</w:t>
      </w:r>
      <w:r w:rsidRPr="00D12B52">
        <w:rPr>
          <w:color w:val="auto"/>
        </w:rPr>
        <w:t xml:space="preserve"> Eur. </w:t>
      </w:r>
    </w:p>
    <w:p w14:paraId="29AF2622" w14:textId="3A48F2B1" w:rsidR="00C73B47" w:rsidRPr="00D12B52" w:rsidRDefault="00C73B47" w:rsidP="002E1FA3">
      <w:pPr>
        <w:pStyle w:val="Default"/>
        <w:ind w:firstLine="992"/>
        <w:jc w:val="both"/>
        <w:rPr>
          <w:color w:val="auto"/>
        </w:rPr>
      </w:pPr>
      <w:r w:rsidRPr="00D12B52">
        <w:rPr>
          <w:color w:val="auto"/>
        </w:rPr>
        <w:t>Palyginus ataskaitinio laikotarpio duomenis su praėjusio ata</w:t>
      </w:r>
      <w:r w:rsidR="007C5133" w:rsidRPr="00D12B52">
        <w:rPr>
          <w:color w:val="auto"/>
        </w:rPr>
        <w:t>s</w:t>
      </w:r>
      <w:r w:rsidRPr="00D12B52">
        <w:rPr>
          <w:color w:val="auto"/>
        </w:rPr>
        <w:t>kaitinio la</w:t>
      </w:r>
      <w:r w:rsidR="007C5133" w:rsidRPr="00D12B52">
        <w:rPr>
          <w:color w:val="auto"/>
        </w:rPr>
        <w:t>i</w:t>
      </w:r>
      <w:r w:rsidRPr="00D12B52">
        <w:rPr>
          <w:color w:val="auto"/>
        </w:rPr>
        <w:t xml:space="preserve">kotarpio duomenimis, per vienerius metus gautinų sumų balansinė vertė padidėjo </w:t>
      </w:r>
      <w:r w:rsidR="00244AD6" w:rsidRPr="00D12B52">
        <w:rPr>
          <w:color w:val="auto"/>
        </w:rPr>
        <w:t>29 501,86</w:t>
      </w:r>
      <w:r w:rsidR="00790ED6" w:rsidRPr="00D12B52">
        <w:rPr>
          <w:color w:val="auto"/>
        </w:rPr>
        <w:t xml:space="preserve"> </w:t>
      </w:r>
      <w:r w:rsidRPr="00D12B52">
        <w:rPr>
          <w:color w:val="auto"/>
        </w:rPr>
        <w:t xml:space="preserve">Eur. </w:t>
      </w:r>
    </w:p>
    <w:p w14:paraId="4150E310" w14:textId="77777777" w:rsidR="00790ED6" w:rsidRPr="00D12B52" w:rsidRDefault="00790ED6" w:rsidP="00CA54C0">
      <w:pPr>
        <w:pStyle w:val="Default"/>
        <w:jc w:val="both"/>
        <w:rPr>
          <w:color w:val="auto"/>
        </w:rPr>
      </w:pPr>
    </w:p>
    <w:p w14:paraId="0C92F6A0" w14:textId="69FA510D" w:rsidR="00CA54C0" w:rsidRPr="00D12B52" w:rsidRDefault="00CA54C0" w:rsidP="00905BE9">
      <w:pPr>
        <w:pStyle w:val="Default"/>
        <w:jc w:val="right"/>
        <w:rPr>
          <w:color w:val="auto"/>
        </w:rPr>
      </w:pPr>
      <w:r w:rsidRPr="00D12B52">
        <w:rPr>
          <w:color w:val="auto"/>
        </w:rPr>
        <w:t xml:space="preserve">3 lentelė </w:t>
      </w:r>
    </w:p>
    <w:p w14:paraId="63D52F30" w14:textId="77777777" w:rsidR="00CA54C0" w:rsidRPr="00D12B52" w:rsidRDefault="00CA54C0" w:rsidP="00CA54C0">
      <w:pPr>
        <w:pStyle w:val="Default"/>
        <w:ind w:firstLine="720"/>
        <w:jc w:val="both"/>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D12B52" w:rsidRPr="00D12B52" w14:paraId="16706FAE" w14:textId="77777777" w:rsidTr="00905BE9">
        <w:trPr>
          <w:trHeight w:val="789"/>
          <w:jc w:val="center"/>
        </w:trPr>
        <w:tc>
          <w:tcPr>
            <w:tcW w:w="704" w:type="dxa"/>
            <w:vAlign w:val="center"/>
          </w:tcPr>
          <w:p w14:paraId="3F56B673" w14:textId="626C1D5B" w:rsidR="00C73B47" w:rsidRPr="00D12B52" w:rsidRDefault="00C73B47" w:rsidP="00CA54C0">
            <w:pPr>
              <w:pStyle w:val="Default"/>
              <w:jc w:val="center"/>
              <w:rPr>
                <w:b/>
                <w:color w:val="auto"/>
              </w:rPr>
            </w:pPr>
            <w:r w:rsidRPr="00D12B52">
              <w:rPr>
                <w:b/>
                <w:color w:val="auto"/>
              </w:rPr>
              <w:t>Eil.</w:t>
            </w:r>
          </w:p>
          <w:p w14:paraId="7CA23A48" w14:textId="68AF2956" w:rsidR="00C73B47" w:rsidRPr="00D12B52" w:rsidRDefault="00C73B47" w:rsidP="00CA54C0">
            <w:pPr>
              <w:pStyle w:val="Default"/>
              <w:jc w:val="center"/>
              <w:rPr>
                <w:b/>
                <w:color w:val="auto"/>
              </w:rPr>
            </w:pPr>
            <w:r w:rsidRPr="00D12B52">
              <w:rPr>
                <w:b/>
                <w:color w:val="auto"/>
              </w:rPr>
              <w:t>Nr.</w:t>
            </w:r>
          </w:p>
        </w:tc>
        <w:tc>
          <w:tcPr>
            <w:tcW w:w="5528" w:type="dxa"/>
            <w:vAlign w:val="center"/>
          </w:tcPr>
          <w:p w14:paraId="76A2DA8F" w14:textId="2688190D" w:rsidR="00C73B47" w:rsidRPr="00D12B52" w:rsidRDefault="00C73B47" w:rsidP="00CA54C0">
            <w:pPr>
              <w:pStyle w:val="Default"/>
              <w:jc w:val="center"/>
              <w:rPr>
                <w:b/>
                <w:color w:val="auto"/>
              </w:rPr>
            </w:pPr>
            <w:r w:rsidRPr="00D12B52">
              <w:rPr>
                <w:b/>
                <w:color w:val="auto"/>
              </w:rPr>
              <w:t>Sukauptos gautinos sumos</w:t>
            </w:r>
          </w:p>
        </w:tc>
        <w:tc>
          <w:tcPr>
            <w:tcW w:w="2657" w:type="dxa"/>
            <w:vAlign w:val="center"/>
          </w:tcPr>
          <w:p w14:paraId="60A78A45" w14:textId="4E35D8DF" w:rsidR="00C73B47" w:rsidRPr="00D12B52" w:rsidRDefault="00C73B47" w:rsidP="00905BE9">
            <w:pPr>
              <w:pStyle w:val="Default"/>
              <w:jc w:val="center"/>
              <w:rPr>
                <w:b/>
                <w:color w:val="auto"/>
              </w:rPr>
            </w:pPr>
            <w:r w:rsidRPr="00D12B52">
              <w:rPr>
                <w:b/>
                <w:color w:val="auto"/>
              </w:rPr>
              <w:t>Paskutinė ataskaitinio laikotarpio diena (Eur)</w:t>
            </w:r>
          </w:p>
        </w:tc>
      </w:tr>
      <w:tr w:rsidR="00D12B52" w:rsidRPr="00D12B52" w14:paraId="25A943AC" w14:textId="77777777" w:rsidTr="00905BE9">
        <w:trPr>
          <w:trHeight w:val="316"/>
          <w:jc w:val="center"/>
        </w:trPr>
        <w:tc>
          <w:tcPr>
            <w:tcW w:w="704" w:type="dxa"/>
          </w:tcPr>
          <w:p w14:paraId="72792E4A" w14:textId="22D1BD0F" w:rsidR="00C73B47" w:rsidRPr="00D12B52" w:rsidRDefault="00C73B47" w:rsidP="00CA54C0">
            <w:pPr>
              <w:pStyle w:val="Default"/>
              <w:jc w:val="center"/>
              <w:rPr>
                <w:color w:val="auto"/>
              </w:rPr>
            </w:pPr>
            <w:r w:rsidRPr="00D12B52">
              <w:rPr>
                <w:color w:val="auto"/>
              </w:rPr>
              <w:t>1.</w:t>
            </w:r>
          </w:p>
        </w:tc>
        <w:tc>
          <w:tcPr>
            <w:tcW w:w="5528" w:type="dxa"/>
          </w:tcPr>
          <w:p w14:paraId="2DF1C30C" w14:textId="360FB9CC" w:rsidR="00C73B47" w:rsidRPr="00D12B52" w:rsidRDefault="00C73B47" w:rsidP="00244AD6">
            <w:pPr>
              <w:pStyle w:val="Default"/>
              <w:jc w:val="both"/>
              <w:rPr>
                <w:color w:val="auto"/>
              </w:rPr>
            </w:pPr>
            <w:r w:rsidRPr="00D12B52">
              <w:rPr>
                <w:color w:val="auto"/>
              </w:rPr>
              <w:t xml:space="preserve">Gautinos sumos už </w:t>
            </w:r>
            <w:r w:rsidR="00244AD6" w:rsidRPr="00D12B52">
              <w:rPr>
                <w:color w:val="auto"/>
              </w:rPr>
              <w:t>suteiktas paslaugas</w:t>
            </w:r>
          </w:p>
        </w:tc>
        <w:tc>
          <w:tcPr>
            <w:tcW w:w="2657" w:type="dxa"/>
          </w:tcPr>
          <w:p w14:paraId="2ED46812" w14:textId="07170651" w:rsidR="00C73B47" w:rsidRPr="00D12B52" w:rsidRDefault="00244AD6" w:rsidP="00905BE9">
            <w:pPr>
              <w:pStyle w:val="Default"/>
              <w:jc w:val="center"/>
              <w:rPr>
                <w:color w:val="auto"/>
              </w:rPr>
            </w:pPr>
            <w:r w:rsidRPr="00D12B52">
              <w:rPr>
                <w:color w:val="auto"/>
              </w:rPr>
              <w:t>2 145,83</w:t>
            </w:r>
          </w:p>
        </w:tc>
      </w:tr>
      <w:tr w:rsidR="00D12B52" w:rsidRPr="00D12B52" w14:paraId="0F099D9B" w14:textId="77777777" w:rsidTr="00905BE9">
        <w:trPr>
          <w:trHeight w:val="109"/>
          <w:jc w:val="center"/>
        </w:trPr>
        <w:tc>
          <w:tcPr>
            <w:tcW w:w="704" w:type="dxa"/>
          </w:tcPr>
          <w:p w14:paraId="6995DBBF" w14:textId="634EA2BE" w:rsidR="00790ED6" w:rsidRPr="00D12B52" w:rsidRDefault="00790ED6" w:rsidP="00790ED6">
            <w:pPr>
              <w:pStyle w:val="Default"/>
              <w:jc w:val="center"/>
              <w:rPr>
                <w:color w:val="auto"/>
              </w:rPr>
            </w:pPr>
            <w:r w:rsidRPr="00D12B52">
              <w:rPr>
                <w:color w:val="auto"/>
              </w:rPr>
              <w:t>2.</w:t>
            </w:r>
          </w:p>
        </w:tc>
        <w:tc>
          <w:tcPr>
            <w:tcW w:w="5528" w:type="dxa"/>
          </w:tcPr>
          <w:p w14:paraId="351C2C6B" w14:textId="77777777" w:rsidR="00790ED6" w:rsidRPr="00D12B52" w:rsidRDefault="00790ED6" w:rsidP="00790ED6">
            <w:pPr>
              <w:pStyle w:val="Default"/>
              <w:jc w:val="both"/>
              <w:rPr>
                <w:color w:val="auto"/>
              </w:rPr>
            </w:pPr>
            <w:r w:rsidRPr="00D12B52">
              <w:rPr>
                <w:color w:val="auto"/>
              </w:rPr>
              <w:t xml:space="preserve">Sukauptos gautinos sumos </w:t>
            </w:r>
          </w:p>
        </w:tc>
        <w:tc>
          <w:tcPr>
            <w:tcW w:w="2657" w:type="dxa"/>
          </w:tcPr>
          <w:p w14:paraId="14E0CC48" w14:textId="54E1CB74" w:rsidR="00790ED6" w:rsidRPr="00D12B52" w:rsidRDefault="00244AD6" w:rsidP="00790ED6">
            <w:pPr>
              <w:pStyle w:val="Default"/>
              <w:jc w:val="center"/>
              <w:rPr>
                <w:color w:val="auto"/>
              </w:rPr>
            </w:pPr>
            <w:r w:rsidRPr="00D12B52">
              <w:rPr>
                <w:color w:val="auto"/>
              </w:rPr>
              <w:t>173 074,69</w:t>
            </w:r>
          </w:p>
        </w:tc>
      </w:tr>
      <w:tr w:rsidR="00D12B52" w:rsidRPr="00D12B52" w14:paraId="588D4041" w14:textId="77777777" w:rsidTr="00905BE9">
        <w:trPr>
          <w:trHeight w:val="109"/>
          <w:jc w:val="center"/>
        </w:trPr>
        <w:tc>
          <w:tcPr>
            <w:tcW w:w="704" w:type="dxa"/>
          </w:tcPr>
          <w:p w14:paraId="7EF006AA" w14:textId="5AC63900" w:rsidR="00790ED6" w:rsidRPr="00D12B52" w:rsidRDefault="00790ED6" w:rsidP="00790ED6">
            <w:pPr>
              <w:pStyle w:val="Default"/>
              <w:jc w:val="center"/>
              <w:rPr>
                <w:color w:val="auto"/>
              </w:rPr>
            </w:pPr>
            <w:r w:rsidRPr="00D12B52">
              <w:rPr>
                <w:color w:val="auto"/>
              </w:rPr>
              <w:t>3.</w:t>
            </w:r>
          </w:p>
        </w:tc>
        <w:tc>
          <w:tcPr>
            <w:tcW w:w="5528" w:type="dxa"/>
          </w:tcPr>
          <w:p w14:paraId="593CB346" w14:textId="77777777" w:rsidR="00790ED6" w:rsidRPr="00D12B52" w:rsidRDefault="00790ED6" w:rsidP="00790ED6">
            <w:pPr>
              <w:pStyle w:val="Default"/>
              <w:jc w:val="both"/>
              <w:rPr>
                <w:color w:val="auto"/>
              </w:rPr>
            </w:pPr>
            <w:r w:rsidRPr="00D12B52">
              <w:rPr>
                <w:color w:val="auto"/>
              </w:rPr>
              <w:t xml:space="preserve">Kitos gautinos sumos </w:t>
            </w:r>
          </w:p>
        </w:tc>
        <w:tc>
          <w:tcPr>
            <w:tcW w:w="2657" w:type="dxa"/>
          </w:tcPr>
          <w:p w14:paraId="08B666AA" w14:textId="334310D8" w:rsidR="00790ED6" w:rsidRPr="00D12B52" w:rsidRDefault="00244AD6" w:rsidP="00790ED6">
            <w:pPr>
              <w:pStyle w:val="Default"/>
              <w:jc w:val="center"/>
              <w:rPr>
                <w:color w:val="auto"/>
              </w:rPr>
            </w:pPr>
            <w:r w:rsidRPr="00D12B52">
              <w:rPr>
                <w:color w:val="auto"/>
              </w:rPr>
              <w:t>439,69</w:t>
            </w:r>
          </w:p>
        </w:tc>
      </w:tr>
      <w:tr w:rsidR="00D12B52" w:rsidRPr="00D12B52" w14:paraId="11E7CF2E" w14:textId="77777777" w:rsidTr="00905BE9">
        <w:trPr>
          <w:trHeight w:val="107"/>
          <w:jc w:val="center"/>
        </w:trPr>
        <w:tc>
          <w:tcPr>
            <w:tcW w:w="6232" w:type="dxa"/>
            <w:gridSpan w:val="2"/>
          </w:tcPr>
          <w:p w14:paraId="01275E4A" w14:textId="7CFEF1AD" w:rsidR="00C73B47" w:rsidRPr="00D12B52" w:rsidRDefault="00C73B47" w:rsidP="00905BE9">
            <w:pPr>
              <w:pStyle w:val="Default"/>
              <w:jc w:val="right"/>
              <w:rPr>
                <w:color w:val="auto"/>
              </w:rPr>
            </w:pPr>
            <w:r w:rsidRPr="00D12B52">
              <w:rPr>
                <w:b/>
                <w:bCs/>
                <w:color w:val="auto"/>
              </w:rPr>
              <w:t>Iš viso:</w:t>
            </w:r>
          </w:p>
        </w:tc>
        <w:tc>
          <w:tcPr>
            <w:tcW w:w="2657" w:type="dxa"/>
          </w:tcPr>
          <w:p w14:paraId="5E58DB74" w14:textId="2197CA54" w:rsidR="00C73B47" w:rsidRPr="00D12B52" w:rsidRDefault="00244AD6" w:rsidP="00905BE9">
            <w:pPr>
              <w:pStyle w:val="Default"/>
              <w:jc w:val="center"/>
              <w:rPr>
                <w:b/>
                <w:bCs/>
                <w:color w:val="auto"/>
              </w:rPr>
            </w:pPr>
            <w:r w:rsidRPr="00D12B52">
              <w:rPr>
                <w:b/>
                <w:bCs/>
                <w:color w:val="auto"/>
              </w:rPr>
              <w:t>175 660,21</w:t>
            </w:r>
          </w:p>
        </w:tc>
      </w:tr>
    </w:tbl>
    <w:p w14:paraId="0827E305" w14:textId="0A8E271F" w:rsidR="00595BC5" w:rsidRPr="00D12B52" w:rsidRDefault="00595BC5" w:rsidP="00404D5A">
      <w:pPr>
        <w:spacing w:after="0" w:line="240" w:lineRule="auto"/>
        <w:ind w:left="4535"/>
        <w:jc w:val="both"/>
        <w:rPr>
          <w:rFonts w:ascii="Times New Roman" w:eastAsia="Times New Roman" w:hAnsi="Times New Roman" w:cs="Times New Roman"/>
          <w:sz w:val="24"/>
          <w:szCs w:val="24"/>
          <w:lang w:val="lt-LT"/>
        </w:rPr>
      </w:pPr>
    </w:p>
    <w:p w14:paraId="6E8B0E2C" w14:textId="4F77120B" w:rsidR="008F5A8E" w:rsidRPr="00D12B52" w:rsidRDefault="0080474C" w:rsidP="00487525">
      <w:pPr>
        <w:pStyle w:val="Default"/>
        <w:ind w:firstLine="992"/>
        <w:jc w:val="both"/>
        <w:rPr>
          <w:color w:val="auto"/>
        </w:rPr>
      </w:pPr>
      <w:r w:rsidRPr="00D12B52">
        <w:rPr>
          <w:color w:val="auto"/>
        </w:rPr>
        <w:t>Kitas g</w:t>
      </w:r>
      <w:r w:rsidR="008F5A8E" w:rsidRPr="00D12B52">
        <w:rPr>
          <w:color w:val="auto"/>
        </w:rPr>
        <w:t>autina</w:t>
      </w:r>
      <w:r w:rsidRPr="00D12B52">
        <w:rPr>
          <w:color w:val="auto"/>
        </w:rPr>
        <w:t>s</w:t>
      </w:r>
      <w:r w:rsidR="008F5A8E" w:rsidRPr="00D12B52">
        <w:rPr>
          <w:color w:val="auto"/>
        </w:rPr>
        <w:t xml:space="preserve"> suma</w:t>
      </w:r>
      <w:r w:rsidRPr="00D12B52">
        <w:rPr>
          <w:color w:val="auto"/>
        </w:rPr>
        <w:t>s</w:t>
      </w:r>
      <w:r w:rsidR="008F5A8E" w:rsidRPr="00D12B52">
        <w:rPr>
          <w:color w:val="auto"/>
        </w:rPr>
        <w:t xml:space="preserve"> – </w:t>
      </w:r>
      <w:r w:rsidR="00EC5278" w:rsidRPr="00D12B52">
        <w:rPr>
          <w:color w:val="auto"/>
        </w:rPr>
        <w:t>439,69</w:t>
      </w:r>
      <w:r w:rsidR="00790ED6" w:rsidRPr="00D12B52">
        <w:rPr>
          <w:color w:val="auto"/>
        </w:rPr>
        <w:t xml:space="preserve"> </w:t>
      </w:r>
      <w:r w:rsidR="008F5A8E" w:rsidRPr="00D12B52">
        <w:rPr>
          <w:color w:val="auto"/>
        </w:rPr>
        <w:t xml:space="preserve">Eur </w:t>
      </w:r>
      <w:r w:rsidRPr="00D12B52">
        <w:rPr>
          <w:color w:val="auto"/>
        </w:rPr>
        <w:t xml:space="preserve">sudaro </w:t>
      </w:r>
      <w:r w:rsidR="00EC5278" w:rsidRPr="00D12B52">
        <w:rPr>
          <w:color w:val="auto"/>
        </w:rPr>
        <w:t>permokos: UAB „Oficeday“ 365,35 Eur, UAB „Samsonas“ 36,54 Eur, UAB „Impelis“ 37,80 Eur.</w:t>
      </w:r>
    </w:p>
    <w:p w14:paraId="3C8064A3" w14:textId="36582C7E" w:rsidR="008F5A8E" w:rsidRPr="00D12B52" w:rsidRDefault="008F5A8E" w:rsidP="00487525">
      <w:pPr>
        <w:pStyle w:val="Default"/>
        <w:ind w:firstLine="992"/>
        <w:jc w:val="both"/>
        <w:rPr>
          <w:color w:val="auto"/>
        </w:rPr>
      </w:pPr>
      <w:r w:rsidRPr="00D12B52">
        <w:rPr>
          <w:color w:val="auto"/>
        </w:rPr>
        <w:t>Informacija apie gautinas sumas pateikta 17-ojo VSAFAS „Finansinis turtas ir finansiniai įsipareigojimai“ 7 priede.</w:t>
      </w:r>
    </w:p>
    <w:p w14:paraId="6FAFA255" w14:textId="77777777" w:rsidR="008F5A8E" w:rsidRPr="00D12B52" w:rsidRDefault="008F5A8E" w:rsidP="008F5A8E">
      <w:pPr>
        <w:pStyle w:val="Default"/>
        <w:ind w:firstLine="720"/>
        <w:jc w:val="both"/>
        <w:rPr>
          <w:color w:val="auto"/>
        </w:rPr>
      </w:pPr>
    </w:p>
    <w:p w14:paraId="24A1A52C" w14:textId="54FC2476" w:rsidR="008F5A8E" w:rsidRPr="00D12B52" w:rsidRDefault="008F5A8E" w:rsidP="008F5A8E">
      <w:pPr>
        <w:pStyle w:val="Default"/>
        <w:ind w:firstLine="720"/>
        <w:jc w:val="both"/>
        <w:rPr>
          <w:b/>
          <w:bCs/>
          <w:i/>
          <w:iCs/>
          <w:color w:val="auto"/>
        </w:rPr>
      </w:pPr>
      <w:r w:rsidRPr="00D12B52">
        <w:rPr>
          <w:b/>
          <w:bCs/>
          <w:i/>
          <w:iCs/>
          <w:color w:val="auto"/>
        </w:rPr>
        <w:t>P11 „Pinigai ir pinigų ekvivalentai“</w:t>
      </w:r>
    </w:p>
    <w:p w14:paraId="51BB1691" w14:textId="77777777" w:rsidR="008F5A8E" w:rsidRPr="00D12B52" w:rsidRDefault="008F5A8E" w:rsidP="008F5A8E">
      <w:pPr>
        <w:pStyle w:val="Default"/>
        <w:ind w:firstLine="720"/>
        <w:jc w:val="both"/>
        <w:rPr>
          <w:color w:val="auto"/>
        </w:rPr>
      </w:pPr>
    </w:p>
    <w:p w14:paraId="684A484C" w14:textId="1943A9A1" w:rsidR="008F5A8E" w:rsidRPr="00D12B52" w:rsidRDefault="008F5A8E" w:rsidP="00487525">
      <w:pPr>
        <w:pStyle w:val="Default"/>
        <w:ind w:firstLine="992"/>
        <w:jc w:val="both"/>
        <w:rPr>
          <w:color w:val="auto"/>
        </w:rPr>
      </w:pPr>
      <w:r w:rsidRPr="00D12B52">
        <w:rPr>
          <w:color w:val="auto"/>
        </w:rPr>
        <w:t xml:space="preserve">Ataskaitinio laikotarpio pabaigai banko sąskaitose esantį </w:t>
      </w:r>
      <w:r w:rsidR="008B6702" w:rsidRPr="00D12B52">
        <w:rPr>
          <w:color w:val="auto"/>
        </w:rPr>
        <w:t>102 780,46</w:t>
      </w:r>
      <w:r w:rsidR="0080474C" w:rsidRPr="00D12B52">
        <w:rPr>
          <w:color w:val="auto"/>
        </w:rPr>
        <w:t xml:space="preserve"> </w:t>
      </w:r>
      <w:r w:rsidRPr="00D12B52">
        <w:rPr>
          <w:color w:val="auto"/>
        </w:rPr>
        <w:t xml:space="preserve">Eur pinigų likutį sudaro: iš užsienio valstybių ir tarptautinių organizacijų gautos lėšos </w:t>
      </w:r>
      <w:r w:rsidR="008B6702" w:rsidRPr="00D12B52">
        <w:rPr>
          <w:color w:val="auto"/>
        </w:rPr>
        <w:t>89 941,50</w:t>
      </w:r>
      <w:r w:rsidR="0080474C" w:rsidRPr="00D12B52">
        <w:rPr>
          <w:color w:val="auto"/>
        </w:rPr>
        <w:t xml:space="preserve"> </w:t>
      </w:r>
      <w:r w:rsidRPr="00D12B52">
        <w:rPr>
          <w:color w:val="auto"/>
        </w:rPr>
        <w:t>Eur,</w:t>
      </w:r>
      <w:r w:rsidR="0080474C" w:rsidRPr="00D12B52">
        <w:rPr>
          <w:color w:val="auto"/>
        </w:rPr>
        <w:t xml:space="preserve"> paramos lėšos </w:t>
      </w:r>
      <w:r w:rsidR="008B6702" w:rsidRPr="00D12B52">
        <w:rPr>
          <w:color w:val="auto"/>
        </w:rPr>
        <w:t>11 606,49 Eur, įmokos 503,30</w:t>
      </w:r>
      <w:r w:rsidR="0080474C" w:rsidRPr="00D12B52">
        <w:rPr>
          <w:color w:val="auto"/>
        </w:rPr>
        <w:t xml:space="preserve"> Eur, iš biudžetinių įstaigų</w:t>
      </w:r>
      <w:r w:rsidRPr="00D12B52">
        <w:rPr>
          <w:color w:val="auto"/>
        </w:rPr>
        <w:t xml:space="preserve"> </w:t>
      </w:r>
      <w:r w:rsidR="0080474C" w:rsidRPr="00D12B52">
        <w:rPr>
          <w:color w:val="auto"/>
        </w:rPr>
        <w:t xml:space="preserve">gautos pajamos </w:t>
      </w:r>
      <w:r w:rsidR="008B6702" w:rsidRPr="00D12B52">
        <w:rPr>
          <w:color w:val="auto"/>
        </w:rPr>
        <w:t>701,17</w:t>
      </w:r>
      <w:r w:rsidR="0080474C" w:rsidRPr="00D12B52">
        <w:rPr>
          <w:color w:val="auto"/>
        </w:rPr>
        <w:t xml:space="preserve"> Eur, </w:t>
      </w:r>
      <w:r w:rsidR="008B6702" w:rsidRPr="00D12B52">
        <w:rPr>
          <w:color w:val="auto"/>
        </w:rPr>
        <w:t xml:space="preserve">iš kitų šaltinių gautos lėšos-28. </w:t>
      </w:r>
      <w:r w:rsidR="007C3717" w:rsidRPr="00D12B52">
        <w:rPr>
          <w:color w:val="auto"/>
        </w:rPr>
        <w:t>Ataskaitinio laikotarpio pabaigai į</w:t>
      </w:r>
      <w:r w:rsidR="0080474C" w:rsidRPr="00D12B52">
        <w:rPr>
          <w:color w:val="auto"/>
        </w:rPr>
        <w:t>staigos kasoje grynųjų pinigų likutis 0,00 Eur</w:t>
      </w:r>
    </w:p>
    <w:p w14:paraId="04C4781C" w14:textId="30C0FE9E" w:rsidR="008F5A8E" w:rsidRPr="00D12B52" w:rsidRDefault="008F5A8E" w:rsidP="00487525">
      <w:pPr>
        <w:pStyle w:val="Default"/>
        <w:ind w:firstLine="992"/>
        <w:jc w:val="both"/>
        <w:rPr>
          <w:color w:val="auto"/>
        </w:rPr>
      </w:pPr>
      <w:r w:rsidRPr="00D12B52">
        <w:rPr>
          <w:color w:val="auto"/>
        </w:rPr>
        <w:t>Informacija apie pinigus ir pinigų ekvivalentus pateikta 17-ojo VSAFAS „Finansinis turtas ir finansiniai įsipareigojimai“ 8 priede.</w:t>
      </w:r>
    </w:p>
    <w:p w14:paraId="76F4B4A8" w14:textId="77777777" w:rsidR="008F5A8E" w:rsidRPr="00D12B52" w:rsidRDefault="008F5A8E" w:rsidP="008F5A8E">
      <w:pPr>
        <w:pStyle w:val="Default"/>
        <w:ind w:firstLine="720"/>
        <w:jc w:val="both"/>
        <w:rPr>
          <w:color w:val="auto"/>
        </w:rPr>
      </w:pPr>
    </w:p>
    <w:p w14:paraId="00407E40" w14:textId="7E818D42" w:rsidR="008F5A8E" w:rsidRPr="00D12B52" w:rsidRDefault="008F5A8E" w:rsidP="008F5A8E">
      <w:pPr>
        <w:pStyle w:val="Default"/>
        <w:ind w:firstLine="720"/>
        <w:jc w:val="both"/>
        <w:rPr>
          <w:b/>
          <w:bCs/>
          <w:i/>
          <w:iCs/>
          <w:color w:val="auto"/>
        </w:rPr>
      </w:pPr>
      <w:r w:rsidRPr="00D12B52">
        <w:rPr>
          <w:b/>
          <w:bCs/>
          <w:i/>
          <w:iCs/>
          <w:color w:val="auto"/>
        </w:rPr>
        <w:t>P12 „Finansavimo sumos“</w:t>
      </w:r>
    </w:p>
    <w:p w14:paraId="4B150B32" w14:textId="77777777" w:rsidR="008F5A8E" w:rsidRPr="00D12B52" w:rsidRDefault="008F5A8E" w:rsidP="008F5A8E">
      <w:pPr>
        <w:pStyle w:val="Default"/>
        <w:ind w:firstLine="720"/>
        <w:jc w:val="both"/>
        <w:rPr>
          <w:b/>
          <w:bCs/>
          <w:i/>
          <w:iCs/>
          <w:color w:val="auto"/>
        </w:rPr>
      </w:pPr>
    </w:p>
    <w:p w14:paraId="14481157" w14:textId="62FD81A4" w:rsidR="008F5A8E" w:rsidRPr="00D12B52" w:rsidRDefault="004D06FC" w:rsidP="001115F7">
      <w:pPr>
        <w:pStyle w:val="Default"/>
        <w:ind w:firstLine="992"/>
        <w:jc w:val="both"/>
        <w:rPr>
          <w:color w:val="auto"/>
        </w:rPr>
      </w:pPr>
      <w:r w:rsidRPr="00D12B52">
        <w:rPr>
          <w:color w:val="auto"/>
        </w:rPr>
        <w:t xml:space="preserve">Šiaulių Dainų progimnazijos </w:t>
      </w:r>
      <w:r w:rsidR="008F5A8E" w:rsidRPr="00D12B52">
        <w:rPr>
          <w:color w:val="auto"/>
        </w:rPr>
        <w:t xml:space="preserve">gautų ir ataskaitinio laikotarpio pabaigai nepanaudotų </w:t>
      </w:r>
      <w:r w:rsidRPr="00D12B52">
        <w:rPr>
          <w:color w:val="auto"/>
        </w:rPr>
        <w:t>1 790 020,25</w:t>
      </w:r>
      <w:r w:rsidR="008F5A8E" w:rsidRPr="00D12B52">
        <w:rPr>
          <w:color w:val="auto"/>
        </w:rPr>
        <w:t xml:space="preserve"> Eur </w:t>
      </w:r>
      <w:r w:rsidR="001115F7" w:rsidRPr="00D12B52">
        <w:rPr>
          <w:color w:val="auto"/>
        </w:rPr>
        <w:t xml:space="preserve">finansavimo lėšų likutį sudaro: </w:t>
      </w:r>
      <w:r w:rsidR="008F5A8E" w:rsidRPr="00D12B52">
        <w:rPr>
          <w:color w:val="auto"/>
        </w:rPr>
        <w:t xml:space="preserve">nematerialaus turto neamortizuota </w:t>
      </w:r>
      <w:r w:rsidRPr="00D12B52">
        <w:rPr>
          <w:color w:val="auto"/>
        </w:rPr>
        <w:t>0</w:t>
      </w:r>
      <w:r w:rsidR="00872A75" w:rsidRPr="00D12B52">
        <w:rPr>
          <w:color w:val="auto"/>
        </w:rPr>
        <w:t xml:space="preserve"> </w:t>
      </w:r>
      <w:r w:rsidR="008F5A8E" w:rsidRPr="00D12B52">
        <w:rPr>
          <w:color w:val="auto"/>
        </w:rPr>
        <w:t>Eur likutinė vertė;</w:t>
      </w:r>
    </w:p>
    <w:p w14:paraId="70A80440" w14:textId="77777777" w:rsidR="00195F26" w:rsidRPr="00D12B52" w:rsidRDefault="008F5A8E" w:rsidP="00195F26">
      <w:pPr>
        <w:pStyle w:val="Default"/>
        <w:jc w:val="both"/>
        <w:rPr>
          <w:color w:val="auto"/>
        </w:rPr>
      </w:pPr>
      <w:r w:rsidRPr="00D12B52">
        <w:rPr>
          <w:color w:val="auto"/>
        </w:rPr>
        <w:t xml:space="preserve">ilgalaikio materialaus turto nenudėvėta </w:t>
      </w:r>
      <w:r w:rsidR="009B102C" w:rsidRPr="00D12B52">
        <w:rPr>
          <w:color w:val="auto"/>
        </w:rPr>
        <w:t>1</w:t>
      </w:r>
      <w:r w:rsidR="001115F7" w:rsidRPr="00D12B52">
        <w:rPr>
          <w:color w:val="auto"/>
        </w:rPr>
        <w:t xml:space="preserve"> </w:t>
      </w:r>
      <w:r w:rsidR="009B102C" w:rsidRPr="00D12B52">
        <w:rPr>
          <w:color w:val="auto"/>
        </w:rPr>
        <w:t>669</w:t>
      </w:r>
      <w:r w:rsidR="001115F7" w:rsidRPr="00D12B52">
        <w:rPr>
          <w:color w:val="auto"/>
        </w:rPr>
        <w:t xml:space="preserve"> </w:t>
      </w:r>
      <w:r w:rsidR="009B102C" w:rsidRPr="00D12B52">
        <w:rPr>
          <w:color w:val="auto"/>
        </w:rPr>
        <w:t>310,54</w:t>
      </w:r>
      <w:r w:rsidR="00872A75" w:rsidRPr="00D12B52">
        <w:rPr>
          <w:color w:val="auto"/>
        </w:rPr>
        <w:t xml:space="preserve"> </w:t>
      </w:r>
      <w:r w:rsidR="001115F7" w:rsidRPr="00D12B52">
        <w:rPr>
          <w:color w:val="auto"/>
        </w:rPr>
        <w:t xml:space="preserve">Eur likutinė vertė; </w:t>
      </w:r>
      <w:r w:rsidRPr="00D12B52">
        <w:rPr>
          <w:color w:val="auto"/>
        </w:rPr>
        <w:t xml:space="preserve">pinigų ir pinigų ekvivalentų esantis </w:t>
      </w:r>
      <w:r w:rsidR="001115F7" w:rsidRPr="00D12B52">
        <w:rPr>
          <w:color w:val="auto"/>
        </w:rPr>
        <w:t>101 547,99</w:t>
      </w:r>
      <w:r w:rsidR="00872A75" w:rsidRPr="00D12B52">
        <w:rPr>
          <w:color w:val="auto"/>
        </w:rPr>
        <w:t xml:space="preserve"> </w:t>
      </w:r>
      <w:r w:rsidR="00195F26" w:rsidRPr="00D12B52">
        <w:rPr>
          <w:color w:val="auto"/>
        </w:rPr>
        <w:t xml:space="preserve">Eur likutis; </w:t>
      </w:r>
      <w:r w:rsidRPr="00D12B52">
        <w:rPr>
          <w:color w:val="auto"/>
        </w:rPr>
        <w:t xml:space="preserve">išankstinių apmokėjimų </w:t>
      </w:r>
      <w:r w:rsidR="009B102C" w:rsidRPr="00D12B52">
        <w:rPr>
          <w:color w:val="auto"/>
        </w:rPr>
        <w:t>19 161,72</w:t>
      </w:r>
      <w:r w:rsidR="00872A75" w:rsidRPr="00D12B52">
        <w:rPr>
          <w:color w:val="auto"/>
        </w:rPr>
        <w:t xml:space="preserve"> </w:t>
      </w:r>
      <w:r w:rsidR="009B102C" w:rsidRPr="00D12B52">
        <w:rPr>
          <w:color w:val="auto"/>
        </w:rPr>
        <w:t>Eur</w:t>
      </w:r>
      <w:r w:rsidR="00195F26" w:rsidRPr="00D12B52">
        <w:rPr>
          <w:color w:val="auto"/>
        </w:rPr>
        <w:t>.</w:t>
      </w:r>
    </w:p>
    <w:p w14:paraId="14B03390" w14:textId="6D075D66" w:rsidR="00195F26" w:rsidRPr="00D12B52" w:rsidRDefault="008F5A8E" w:rsidP="00195F26">
      <w:pPr>
        <w:pStyle w:val="Default"/>
        <w:jc w:val="both"/>
        <w:rPr>
          <w:color w:val="auto"/>
        </w:rPr>
      </w:pPr>
      <w:r w:rsidRPr="00D12B52">
        <w:rPr>
          <w:color w:val="auto"/>
        </w:rPr>
        <w:t xml:space="preserve"> </w:t>
      </w:r>
      <w:r w:rsidR="00195F26" w:rsidRPr="00D12B52">
        <w:rPr>
          <w:color w:val="auto"/>
        </w:rPr>
        <w:tab/>
        <w:t xml:space="preserve">    </w:t>
      </w:r>
      <w:r w:rsidRPr="00D12B52">
        <w:rPr>
          <w:color w:val="auto"/>
        </w:rPr>
        <w:t xml:space="preserve">20-ojo VSAFAS „Finansavimo sumos“ 4 priede, 5-oje grafoje, yra parodytas gauto finansavimo sumų pergrupavimas. </w:t>
      </w:r>
      <w:r w:rsidR="00195F26" w:rsidRPr="00D12B52">
        <w:rPr>
          <w:color w:val="auto"/>
        </w:rPr>
        <w:t>17 486,93</w:t>
      </w:r>
      <w:r w:rsidR="00872A75" w:rsidRPr="00D12B52">
        <w:rPr>
          <w:color w:val="auto"/>
        </w:rPr>
        <w:t xml:space="preserve"> </w:t>
      </w:r>
      <w:r w:rsidRPr="00D12B52">
        <w:rPr>
          <w:color w:val="auto"/>
        </w:rPr>
        <w:t xml:space="preserve">Eur iš </w:t>
      </w:r>
      <w:r w:rsidR="00195F26" w:rsidRPr="00D12B52">
        <w:rPr>
          <w:color w:val="auto"/>
        </w:rPr>
        <w:t>valstybės biudžeto</w:t>
      </w:r>
      <w:r w:rsidRPr="00D12B52">
        <w:rPr>
          <w:color w:val="auto"/>
        </w:rPr>
        <w:t xml:space="preserve"> gauto finansavimo kitoms išlaidoms kompensuoti pergrupuota į </w:t>
      </w:r>
      <w:r w:rsidR="00195F26" w:rsidRPr="00D12B52">
        <w:rPr>
          <w:color w:val="auto"/>
        </w:rPr>
        <w:t xml:space="preserve">nepiniginiam turtui įsigyti, 22 396,18 Eur iš ES gauto finansavimo kitoms išlaidoms kompensuoti pergrupuota į nepiniginiam turtui įsigyti. </w:t>
      </w:r>
    </w:p>
    <w:p w14:paraId="001FA456" w14:textId="0E10B1E4" w:rsidR="008F5A8E" w:rsidRPr="00D12B52" w:rsidRDefault="008F5A8E" w:rsidP="00195F26">
      <w:pPr>
        <w:pStyle w:val="Default"/>
        <w:jc w:val="both"/>
        <w:rPr>
          <w:color w:val="auto"/>
        </w:rPr>
      </w:pPr>
    </w:p>
    <w:p w14:paraId="58F01630" w14:textId="77777777" w:rsidR="008F5A8E" w:rsidRPr="00D12B52" w:rsidRDefault="008F5A8E" w:rsidP="00487525">
      <w:pPr>
        <w:pStyle w:val="Default"/>
        <w:ind w:firstLine="992"/>
        <w:jc w:val="both"/>
        <w:rPr>
          <w:color w:val="auto"/>
        </w:rPr>
      </w:pPr>
      <w:r w:rsidRPr="00D12B52">
        <w:rPr>
          <w:color w:val="auto"/>
        </w:rPr>
        <w:t>Informacija apie finansavimo sumas pagal šaltinį, tikslinę paskirtį ir jų pokyčiai per ataskaitinį laikotarpį pateikia 20-ojo VSAFAS „Finansavimo sumos“ 4 priede.</w:t>
      </w:r>
    </w:p>
    <w:p w14:paraId="138D2C47" w14:textId="77777777" w:rsidR="008F5A8E" w:rsidRPr="00D12B52" w:rsidRDefault="008F5A8E" w:rsidP="00487525">
      <w:pPr>
        <w:spacing w:after="0" w:line="240" w:lineRule="auto"/>
        <w:rPr>
          <w:rFonts w:ascii="Times New Roman" w:hAnsi="Times New Roman" w:cs="Times New Roman"/>
          <w:b/>
          <w:bCs/>
          <w:i/>
          <w:iCs/>
          <w:sz w:val="24"/>
          <w:szCs w:val="24"/>
          <w:lang w:val="lt-LT"/>
        </w:rPr>
      </w:pPr>
    </w:p>
    <w:p w14:paraId="73DB4066" w14:textId="77777777" w:rsidR="00340158" w:rsidRDefault="00340158" w:rsidP="008F5A8E">
      <w:pPr>
        <w:spacing w:before="108" w:line="282" w:lineRule="exact"/>
        <w:ind w:firstLine="720"/>
        <w:rPr>
          <w:rFonts w:ascii="Times New Roman" w:hAnsi="Times New Roman" w:cs="Times New Roman"/>
          <w:b/>
          <w:bCs/>
          <w:i/>
          <w:iCs/>
          <w:sz w:val="24"/>
          <w:szCs w:val="24"/>
          <w:lang w:val="lt-LT"/>
        </w:rPr>
      </w:pPr>
    </w:p>
    <w:p w14:paraId="3CCF1857" w14:textId="77777777" w:rsidR="00340158" w:rsidRDefault="00340158" w:rsidP="008F5A8E">
      <w:pPr>
        <w:spacing w:before="108" w:line="282" w:lineRule="exact"/>
        <w:ind w:firstLine="720"/>
        <w:rPr>
          <w:rFonts w:ascii="Times New Roman" w:hAnsi="Times New Roman" w:cs="Times New Roman"/>
          <w:b/>
          <w:bCs/>
          <w:i/>
          <w:iCs/>
          <w:sz w:val="24"/>
          <w:szCs w:val="24"/>
          <w:lang w:val="lt-LT"/>
        </w:rPr>
      </w:pPr>
    </w:p>
    <w:p w14:paraId="0D9009F5" w14:textId="3D428AAE" w:rsidR="008F5A8E" w:rsidRPr="00D12B52" w:rsidRDefault="008F5A8E" w:rsidP="008F5A8E">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P13, P14</w:t>
      </w:r>
      <w:r w:rsidR="00531D37">
        <w:rPr>
          <w:rFonts w:ascii="Times New Roman" w:hAnsi="Times New Roman" w:cs="Times New Roman"/>
          <w:b/>
          <w:bCs/>
          <w:i/>
          <w:iCs/>
          <w:sz w:val="24"/>
          <w:szCs w:val="24"/>
          <w:lang w:val="lt-LT"/>
        </w:rPr>
        <w:t>, P15</w:t>
      </w:r>
      <w:r w:rsidRPr="00D12B52">
        <w:rPr>
          <w:rFonts w:ascii="Times New Roman" w:hAnsi="Times New Roman" w:cs="Times New Roman"/>
          <w:b/>
          <w:bCs/>
          <w:i/>
          <w:iCs/>
          <w:sz w:val="24"/>
          <w:szCs w:val="24"/>
          <w:lang w:val="lt-LT"/>
        </w:rPr>
        <w:t xml:space="preserve"> „Finansiniai įsipareigojimai“</w:t>
      </w:r>
    </w:p>
    <w:p w14:paraId="5E32E90A" w14:textId="77777777" w:rsidR="00487525" w:rsidRPr="00D12B52" w:rsidRDefault="00487525" w:rsidP="00487525">
      <w:pPr>
        <w:spacing w:after="0" w:line="240" w:lineRule="auto"/>
        <w:ind w:firstLine="720"/>
        <w:rPr>
          <w:rFonts w:ascii="Times New Roman" w:hAnsi="Times New Roman"/>
          <w:spacing w:val="-5"/>
          <w:w w:val="105"/>
          <w:sz w:val="24"/>
          <w:lang w:val="lt-LT"/>
        </w:rPr>
      </w:pPr>
    </w:p>
    <w:p w14:paraId="4FEB2BEA" w14:textId="2040B906" w:rsidR="008F5A8E" w:rsidRPr="00D12B52" w:rsidRDefault="008F5A8E" w:rsidP="00B93894">
      <w:pPr>
        <w:pStyle w:val="Default"/>
        <w:ind w:firstLine="992"/>
        <w:jc w:val="both"/>
        <w:rPr>
          <w:color w:val="auto"/>
        </w:rPr>
      </w:pPr>
      <w:r w:rsidRPr="00D12B52">
        <w:rPr>
          <w:color w:val="auto"/>
        </w:rPr>
        <w:t xml:space="preserve">Finansiniai įsipareigojimai ataskaitinio laikotarpio pabaigoje sudaro </w:t>
      </w:r>
      <w:r w:rsidR="00D17F38" w:rsidRPr="00D12B52">
        <w:rPr>
          <w:color w:val="auto"/>
        </w:rPr>
        <w:t>26 639,51</w:t>
      </w:r>
      <w:r w:rsidRPr="00D12B52">
        <w:rPr>
          <w:color w:val="auto"/>
        </w:rPr>
        <w:t xml:space="preserve"> Eur, tai yra</w:t>
      </w:r>
      <w:r w:rsidR="00D17F38" w:rsidRPr="00D12B52">
        <w:rPr>
          <w:color w:val="auto"/>
        </w:rPr>
        <w:t xml:space="preserve"> 24 838,10</w:t>
      </w:r>
      <w:r w:rsidRPr="00D12B52">
        <w:rPr>
          <w:color w:val="auto"/>
        </w:rPr>
        <w:t xml:space="preserve"> Eur ilgalaikiai įsipareigojimai ir jų </w:t>
      </w:r>
      <w:bookmarkStart w:id="17" w:name="_Hlk152158570"/>
      <w:r w:rsidR="00D17F38" w:rsidRPr="00D12B52">
        <w:rPr>
          <w:color w:val="auto"/>
        </w:rPr>
        <w:t>1 801,41</w:t>
      </w:r>
      <w:r w:rsidRPr="00D12B52">
        <w:rPr>
          <w:color w:val="auto"/>
        </w:rPr>
        <w:t xml:space="preserve"> </w:t>
      </w:r>
      <w:bookmarkEnd w:id="17"/>
      <w:r w:rsidRPr="00D12B52">
        <w:rPr>
          <w:color w:val="auto"/>
        </w:rPr>
        <w:t>einamųjų metų sumos.</w:t>
      </w:r>
      <w:r w:rsidR="00B93894" w:rsidRPr="00D12B52">
        <w:rPr>
          <w:color w:val="auto"/>
        </w:rPr>
        <w:t xml:space="preserve"> Finansinius įsipareigojimus sudaro atidėjiniai, skirti d</w:t>
      </w:r>
      <w:r w:rsidR="004A7DB7" w:rsidRPr="00D12B52">
        <w:rPr>
          <w:color w:val="auto"/>
        </w:rPr>
        <w:t>arbuotojų, kuriems suėjo pensinis amžius ir per 2024 metus neplanuoja nutraukti darbo sutarties.</w:t>
      </w:r>
    </w:p>
    <w:p w14:paraId="5F3B0B31" w14:textId="77777777" w:rsidR="008F5A8E" w:rsidRPr="00D12B52" w:rsidRDefault="008F5A8E" w:rsidP="00487525">
      <w:pPr>
        <w:pStyle w:val="Default"/>
        <w:ind w:firstLine="992"/>
        <w:jc w:val="both"/>
        <w:rPr>
          <w:color w:val="auto"/>
        </w:rPr>
      </w:pPr>
      <w:r w:rsidRPr="00D12B52">
        <w:rPr>
          <w:color w:val="auto"/>
        </w:rPr>
        <w:t>Informacija apie finansinius įsipareigojimus pateikta 17-ojo VSAFAS „Finansinis turtas ir finansiniai įsipareigojimai“ 9 priede.</w:t>
      </w:r>
    </w:p>
    <w:p w14:paraId="2FDA208C" w14:textId="77488EA5" w:rsidR="00562E3C" w:rsidRPr="00D12B52" w:rsidRDefault="00562E3C" w:rsidP="008F5A8E">
      <w:pPr>
        <w:pStyle w:val="Default"/>
        <w:ind w:firstLine="720"/>
        <w:jc w:val="both"/>
        <w:rPr>
          <w:color w:val="auto"/>
        </w:rPr>
      </w:pPr>
    </w:p>
    <w:p w14:paraId="7729477D" w14:textId="0F96A270" w:rsidR="008F5A8E" w:rsidRPr="00D12B52" w:rsidRDefault="008F5A8E" w:rsidP="008F5A8E">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P17 „Trumpalaikės mokėtinos sumos“</w:t>
      </w:r>
    </w:p>
    <w:p w14:paraId="05A88DCF" w14:textId="082E7FDD" w:rsidR="008F5A8E" w:rsidRPr="00D12B52" w:rsidRDefault="008F5A8E" w:rsidP="00487525">
      <w:pPr>
        <w:pStyle w:val="Default"/>
        <w:ind w:firstLine="992"/>
        <w:jc w:val="both"/>
        <w:rPr>
          <w:color w:val="auto"/>
        </w:rPr>
      </w:pPr>
      <w:r w:rsidRPr="00D12B52">
        <w:rPr>
          <w:color w:val="auto"/>
        </w:rPr>
        <w:t xml:space="preserve">Trumpalaikės mokėtinos sumos ataskaitinio laikotarpio pabaigoje </w:t>
      </w:r>
      <w:r w:rsidR="00BC31B9" w:rsidRPr="00D12B52">
        <w:rPr>
          <w:color w:val="auto"/>
        </w:rPr>
        <w:t>150 291,99</w:t>
      </w:r>
      <w:r w:rsidRPr="00D12B52">
        <w:rPr>
          <w:color w:val="auto"/>
        </w:rPr>
        <w:t xml:space="preserve"> Eur, jas sudaro:</w:t>
      </w:r>
    </w:p>
    <w:p w14:paraId="2E54FA5E" w14:textId="77777777" w:rsidR="008F5A8E" w:rsidRPr="00D12B52" w:rsidRDefault="008F5A8E" w:rsidP="008F5A8E">
      <w:pPr>
        <w:spacing w:before="144" w:line="266" w:lineRule="exact"/>
        <w:ind w:left="7920"/>
        <w:jc w:val="right"/>
        <w:rPr>
          <w:rFonts w:ascii="Times New Roman" w:hAnsi="Times New Roman"/>
          <w:w w:val="105"/>
          <w:sz w:val="24"/>
          <w:lang w:val="lt-LT"/>
        </w:rPr>
      </w:pPr>
      <w:r w:rsidRPr="00D12B52">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340158" w14:paraId="66C3440E" w14:textId="77777777" w:rsidTr="002A5701">
        <w:trPr>
          <w:jc w:val="center"/>
        </w:trPr>
        <w:tc>
          <w:tcPr>
            <w:tcW w:w="846" w:type="dxa"/>
            <w:vAlign w:val="center"/>
          </w:tcPr>
          <w:p w14:paraId="0D15BC85" w14:textId="77777777" w:rsidR="008F5A8E" w:rsidRPr="00340158" w:rsidRDefault="008F5A8E" w:rsidP="002A5701">
            <w:pPr>
              <w:jc w:val="center"/>
              <w:rPr>
                <w:rFonts w:ascii="Times New Roman" w:hAnsi="Times New Roman" w:cs="Times New Roman"/>
                <w:b/>
                <w:sz w:val="24"/>
                <w:szCs w:val="24"/>
                <w:lang w:val="lt-LT"/>
              </w:rPr>
            </w:pPr>
            <w:r w:rsidRPr="00340158">
              <w:rPr>
                <w:rFonts w:ascii="Times New Roman" w:hAnsi="Times New Roman" w:cs="Times New Roman"/>
                <w:b/>
                <w:sz w:val="24"/>
                <w:szCs w:val="24"/>
                <w:lang w:val="lt-LT"/>
              </w:rPr>
              <w:t>Eil.</w:t>
            </w:r>
          </w:p>
          <w:p w14:paraId="66D0737F" w14:textId="520E9C8E" w:rsidR="008F5A8E" w:rsidRPr="00340158" w:rsidRDefault="008F5A8E" w:rsidP="002A5701">
            <w:pPr>
              <w:jc w:val="center"/>
              <w:rPr>
                <w:rFonts w:ascii="Times New Roman" w:hAnsi="Times New Roman" w:cs="Times New Roman"/>
                <w:b/>
                <w:sz w:val="24"/>
                <w:szCs w:val="24"/>
                <w:lang w:val="lt-LT"/>
              </w:rPr>
            </w:pPr>
            <w:r w:rsidRPr="00340158">
              <w:rPr>
                <w:rFonts w:ascii="Times New Roman" w:hAnsi="Times New Roman" w:cs="Times New Roman"/>
                <w:b/>
                <w:sz w:val="24"/>
                <w:szCs w:val="24"/>
                <w:lang w:val="lt-LT"/>
              </w:rPr>
              <w:t>Nr.</w:t>
            </w:r>
          </w:p>
        </w:tc>
        <w:tc>
          <w:tcPr>
            <w:tcW w:w="5795" w:type="dxa"/>
            <w:vAlign w:val="center"/>
          </w:tcPr>
          <w:p w14:paraId="65EBCEBD" w14:textId="77777777" w:rsidR="008F5A8E" w:rsidRPr="00340158" w:rsidRDefault="008F5A8E" w:rsidP="002A5701">
            <w:pPr>
              <w:jc w:val="center"/>
              <w:rPr>
                <w:rFonts w:ascii="Times New Roman" w:hAnsi="Times New Roman" w:cs="Times New Roman"/>
                <w:b/>
                <w:sz w:val="24"/>
                <w:szCs w:val="24"/>
                <w:lang w:val="lt-LT"/>
              </w:rPr>
            </w:pPr>
            <w:r w:rsidRPr="00340158">
              <w:rPr>
                <w:rFonts w:ascii="Times New Roman" w:hAnsi="Times New Roman" w:cs="Times New Roman"/>
                <w:b/>
                <w:sz w:val="24"/>
                <w:szCs w:val="24"/>
                <w:lang w:val="lt-LT"/>
              </w:rPr>
              <w:t>Mokėtinos sumos</w:t>
            </w:r>
          </w:p>
        </w:tc>
        <w:tc>
          <w:tcPr>
            <w:tcW w:w="3321" w:type="dxa"/>
            <w:vAlign w:val="center"/>
          </w:tcPr>
          <w:p w14:paraId="22670F50" w14:textId="77777777" w:rsidR="008F5A8E" w:rsidRPr="00340158" w:rsidRDefault="008F5A8E" w:rsidP="002A5701">
            <w:pPr>
              <w:jc w:val="center"/>
              <w:rPr>
                <w:rFonts w:ascii="Times New Roman" w:hAnsi="Times New Roman" w:cs="Times New Roman"/>
                <w:b/>
                <w:sz w:val="24"/>
                <w:szCs w:val="24"/>
                <w:lang w:val="lt-LT"/>
              </w:rPr>
            </w:pPr>
            <w:r w:rsidRPr="00340158">
              <w:rPr>
                <w:rFonts w:ascii="Times New Roman" w:hAnsi="Times New Roman" w:cs="Times New Roman"/>
                <w:b/>
                <w:sz w:val="24"/>
                <w:szCs w:val="24"/>
                <w:lang w:val="lt-LT"/>
              </w:rPr>
              <w:t>Paskutinė ataskaitinio laikotarpio diena (Eur)</w:t>
            </w:r>
          </w:p>
        </w:tc>
      </w:tr>
      <w:tr w:rsidR="00562E3C" w:rsidRPr="00340158" w14:paraId="6BE0D660" w14:textId="77777777" w:rsidTr="00BD1C8B">
        <w:trPr>
          <w:jc w:val="center"/>
        </w:trPr>
        <w:tc>
          <w:tcPr>
            <w:tcW w:w="846" w:type="dxa"/>
            <w:vAlign w:val="center"/>
          </w:tcPr>
          <w:p w14:paraId="6C16BEAD" w14:textId="77777777" w:rsidR="00562E3C" w:rsidRPr="00340158" w:rsidRDefault="00562E3C" w:rsidP="00562E3C">
            <w:pPr>
              <w:jc w:val="center"/>
              <w:rPr>
                <w:rFonts w:ascii="Times New Roman" w:hAnsi="Times New Roman" w:cs="Times New Roman"/>
                <w:sz w:val="24"/>
                <w:szCs w:val="24"/>
                <w:lang w:val="lt-LT"/>
              </w:rPr>
            </w:pPr>
            <w:r w:rsidRPr="00340158">
              <w:rPr>
                <w:rFonts w:ascii="Times New Roman" w:hAnsi="Times New Roman" w:cs="Times New Roman"/>
                <w:sz w:val="24"/>
                <w:szCs w:val="24"/>
                <w:lang w:val="lt-LT"/>
              </w:rPr>
              <w:t>1.</w:t>
            </w:r>
          </w:p>
        </w:tc>
        <w:tc>
          <w:tcPr>
            <w:tcW w:w="5795" w:type="dxa"/>
            <w:vAlign w:val="center"/>
          </w:tcPr>
          <w:p w14:paraId="3F9DDAC6" w14:textId="77777777" w:rsidR="00562E3C" w:rsidRPr="00340158" w:rsidRDefault="00562E3C" w:rsidP="00562E3C">
            <w:pPr>
              <w:rPr>
                <w:rFonts w:ascii="Times New Roman" w:hAnsi="Times New Roman" w:cs="Times New Roman"/>
                <w:sz w:val="24"/>
                <w:szCs w:val="24"/>
                <w:lang w:val="lt-LT"/>
              </w:rPr>
            </w:pPr>
            <w:r w:rsidRPr="00340158">
              <w:rPr>
                <w:rFonts w:ascii="Times New Roman" w:hAnsi="Times New Roman" w:cs="Times New Roman"/>
                <w:sz w:val="24"/>
                <w:szCs w:val="24"/>
                <w:lang w:val="lt-LT"/>
              </w:rPr>
              <w:t xml:space="preserve">Tiekėjams mokėtinos sumos </w:t>
            </w:r>
          </w:p>
        </w:tc>
        <w:tc>
          <w:tcPr>
            <w:tcW w:w="3321" w:type="dxa"/>
          </w:tcPr>
          <w:p w14:paraId="25DEB55F" w14:textId="7CE1F8F7" w:rsidR="00562E3C" w:rsidRPr="00340158" w:rsidRDefault="000549B5" w:rsidP="00562E3C">
            <w:pPr>
              <w:jc w:val="center"/>
              <w:rPr>
                <w:rFonts w:ascii="Times New Roman" w:hAnsi="Times New Roman" w:cs="Times New Roman"/>
                <w:sz w:val="24"/>
                <w:szCs w:val="24"/>
                <w:lang w:val="lt-LT"/>
              </w:rPr>
            </w:pPr>
            <w:r w:rsidRPr="00340158">
              <w:rPr>
                <w:rFonts w:ascii="Times New Roman" w:hAnsi="Times New Roman" w:cs="Times New Roman"/>
              </w:rPr>
              <w:t>41,04</w:t>
            </w:r>
          </w:p>
        </w:tc>
      </w:tr>
      <w:tr w:rsidR="00562E3C" w:rsidRPr="00340158" w14:paraId="49E4CF45" w14:textId="77777777" w:rsidTr="00BD1C8B">
        <w:trPr>
          <w:jc w:val="center"/>
        </w:trPr>
        <w:tc>
          <w:tcPr>
            <w:tcW w:w="846" w:type="dxa"/>
            <w:vAlign w:val="center"/>
          </w:tcPr>
          <w:p w14:paraId="2B8D0B0D" w14:textId="77777777" w:rsidR="00562E3C" w:rsidRPr="00340158" w:rsidRDefault="00562E3C" w:rsidP="00562E3C">
            <w:pPr>
              <w:jc w:val="center"/>
              <w:rPr>
                <w:rFonts w:ascii="Times New Roman" w:hAnsi="Times New Roman" w:cs="Times New Roman"/>
                <w:sz w:val="24"/>
                <w:szCs w:val="24"/>
                <w:lang w:val="lt-LT"/>
              </w:rPr>
            </w:pPr>
            <w:r w:rsidRPr="00340158">
              <w:rPr>
                <w:rFonts w:ascii="Times New Roman" w:hAnsi="Times New Roman" w:cs="Times New Roman"/>
                <w:sz w:val="24"/>
                <w:szCs w:val="24"/>
                <w:lang w:val="lt-LT"/>
              </w:rPr>
              <w:t>2.</w:t>
            </w:r>
          </w:p>
        </w:tc>
        <w:tc>
          <w:tcPr>
            <w:tcW w:w="5795" w:type="dxa"/>
            <w:vAlign w:val="center"/>
          </w:tcPr>
          <w:p w14:paraId="5CEDB408" w14:textId="70418EBE" w:rsidR="00562E3C" w:rsidRPr="00340158" w:rsidRDefault="000549B5" w:rsidP="00562E3C">
            <w:pPr>
              <w:rPr>
                <w:rFonts w:ascii="Times New Roman" w:hAnsi="Times New Roman" w:cs="Times New Roman"/>
                <w:sz w:val="24"/>
                <w:szCs w:val="24"/>
                <w:lang w:val="lt-LT"/>
              </w:rPr>
            </w:pPr>
            <w:r w:rsidRPr="00340158">
              <w:rPr>
                <w:rFonts w:ascii="Times New Roman" w:hAnsi="Times New Roman" w:cs="Times New Roman"/>
                <w:sz w:val="24"/>
                <w:szCs w:val="24"/>
                <w:lang w:val="lt-LT"/>
              </w:rPr>
              <w:t>Mokėtinos darbdavio socialinio draudimo įmokos</w:t>
            </w:r>
            <w:r w:rsidR="00562E3C" w:rsidRPr="00340158">
              <w:rPr>
                <w:rFonts w:ascii="Times New Roman" w:hAnsi="Times New Roman" w:cs="Times New Roman"/>
                <w:sz w:val="24"/>
                <w:szCs w:val="24"/>
                <w:lang w:val="lt-LT"/>
              </w:rPr>
              <w:t xml:space="preserve"> </w:t>
            </w:r>
          </w:p>
        </w:tc>
        <w:tc>
          <w:tcPr>
            <w:tcW w:w="3321" w:type="dxa"/>
          </w:tcPr>
          <w:p w14:paraId="26208D98" w14:textId="4E1524D7" w:rsidR="00562E3C" w:rsidRPr="00340158" w:rsidRDefault="000549B5" w:rsidP="00562E3C">
            <w:pPr>
              <w:jc w:val="center"/>
              <w:rPr>
                <w:rFonts w:ascii="Times New Roman" w:hAnsi="Times New Roman" w:cs="Times New Roman"/>
                <w:sz w:val="24"/>
                <w:szCs w:val="24"/>
                <w:lang w:val="lt-LT"/>
              </w:rPr>
            </w:pPr>
            <w:r w:rsidRPr="00340158">
              <w:rPr>
                <w:rFonts w:ascii="Times New Roman" w:hAnsi="Times New Roman" w:cs="Times New Roman"/>
              </w:rPr>
              <w:t>112,34</w:t>
            </w:r>
            <w:r w:rsidR="00562E3C" w:rsidRPr="00340158">
              <w:rPr>
                <w:rFonts w:ascii="Times New Roman" w:hAnsi="Times New Roman" w:cs="Times New Roman"/>
              </w:rPr>
              <w:t xml:space="preserve"> </w:t>
            </w:r>
          </w:p>
        </w:tc>
      </w:tr>
      <w:tr w:rsidR="00562E3C" w:rsidRPr="00340158" w14:paraId="7ECD38CE" w14:textId="77777777" w:rsidTr="00BD1C8B">
        <w:trPr>
          <w:jc w:val="center"/>
        </w:trPr>
        <w:tc>
          <w:tcPr>
            <w:tcW w:w="846" w:type="dxa"/>
            <w:vAlign w:val="center"/>
          </w:tcPr>
          <w:p w14:paraId="69F055BE" w14:textId="77777777" w:rsidR="00562E3C" w:rsidRPr="00340158" w:rsidRDefault="00562E3C" w:rsidP="00562E3C">
            <w:pPr>
              <w:jc w:val="center"/>
              <w:rPr>
                <w:rFonts w:ascii="Times New Roman" w:hAnsi="Times New Roman" w:cs="Times New Roman"/>
                <w:sz w:val="24"/>
                <w:szCs w:val="24"/>
                <w:lang w:val="lt-LT"/>
              </w:rPr>
            </w:pPr>
            <w:r w:rsidRPr="00340158">
              <w:rPr>
                <w:rFonts w:ascii="Times New Roman" w:hAnsi="Times New Roman" w:cs="Times New Roman"/>
                <w:sz w:val="24"/>
                <w:szCs w:val="24"/>
                <w:lang w:val="lt-LT"/>
              </w:rPr>
              <w:t>3.</w:t>
            </w:r>
          </w:p>
        </w:tc>
        <w:tc>
          <w:tcPr>
            <w:tcW w:w="5795" w:type="dxa"/>
            <w:vAlign w:val="center"/>
          </w:tcPr>
          <w:p w14:paraId="44164565" w14:textId="3563DC9C" w:rsidR="00562E3C" w:rsidRPr="00340158" w:rsidRDefault="000549B5" w:rsidP="00562E3C">
            <w:pPr>
              <w:rPr>
                <w:rFonts w:ascii="Times New Roman" w:hAnsi="Times New Roman" w:cs="Times New Roman"/>
                <w:sz w:val="24"/>
                <w:szCs w:val="24"/>
                <w:lang w:val="lt-LT"/>
              </w:rPr>
            </w:pPr>
            <w:r w:rsidRPr="00340158">
              <w:rPr>
                <w:rFonts w:ascii="Times New Roman" w:hAnsi="Times New Roman" w:cs="Times New Roman"/>
                <w:sz w:val="24"/>
                <w:szCs w:val="24"/>
                <w:lang w:val="lt-LT"/>
              </w:rPr>
              <w:t xml:space="preserve">Sukauptos atostoginių sąnaudos </w:t>
            </w:r>
          </w:p>
        </w:tc>
        <w:tc>
          <w:tcPr>
            <w:tcW w:w="3321" w:type="dxa"/>
          </w:tcPr>
          <w:p w14:paraId="257118B2" w14:textId="3AA24E0C" w:rsidR="00562E3C" w:rsidRPr="00340158" w:rsidRDefault="000549B5" w:rsidP="00562E3C">
            <w:pPr>
              <w:jc w:val="center"/>
              <w:rPr>
                <w:rFonts w:ascii="Times New Roman" w:hAnsi="Times New Roman" w:cs="Times New Roman"/>
                <w:sz w:val="24"/>
                <w:szCs w:val="24"/>
                <w:lang w:val="lt-LT"/>
              </w:rPr>
            </w:pPr>
            <w:r w:rsidRPr="00340158">
              <w:rPr>
                <w:rFonts w:ascii="Times New Roman" w:hAnsi="Times New Roman" w:cs="Times New Roman"/>
              </w:rPr>
              <w:t>150 110,61</w:t>
            </w:r>
          </w:p>
        </w:tc>
      </w:tr>
      <w:tr w:rsidR="00562E3C" w:rsidRPr="00340158" w14:paraId="477720C0" w14:textId="77777777" w:rsidTr="00BD1C8B">
        <w:trPr>
          <w:jc w:val="center"/>
        </w:trPr>
        <w:tc>
          <w:tcPr>
            <w:tcW w:w="846" w:type="dxa"/>
            <w:vAlign w:val="center"/>
          </w:tcPr>
          <w:p w14:paraId="2209365E" w14:textId="77777777" w:rsidR="00562E3C" w:rsidRPr="00340158" w:rsidRDefault="00562E3C" w:rsidP="00562E3C">
            <w:pPr>
              <w:jc w:val="center"/>
              <w:rPr>
                <w:rFonts w:ascii="Times New Roman" w:hAnsi="Times New Roman" w:cs="Times New Roman"/>
                <w:sz w:val="24"/>
                <w:szCs w:val="24"/>
                <w:lang w:val="lt-LT"/>
              </w:rPr>
            </w:pPr>
            <w:r w:rsidRPr="00340158">
              <w:rPr>
                <w:rFonts w:ascii="Times New Roman" w:hAnsi="Times New Roman" w:cs="Times New Roman"/>
                <w:sz w:val="24"/>
                <w:szCs w:val="24"/>
                <w:lang w:val="lt-LT"/>
              </w:rPr>
              <w:t>4.</w:t>
            </w:r>
          </w:p>
        </w:tc>
        <w:tc>
          <w:tcPr>
            <w:tcW w:w="5795" w:type="dxa"/>
            <w:vAlign w:val="center"/>
          </w:tcPr>
          <w:p w14:paraId="56776D9E" w14:textId="5CE91956" w:rsidR="00562E3C" w:rsidRPr="00340158" w:rsidRDefault="000549B5" w:rsidP="00562E3C">
            <w:pPr>
              <w:rPr>
                <w:rFonts w:ascii="Times New Roman" w:hAnsi="Times New Roman" w:cs="Times New Roman"/>
                <w:sz w:val="24"/>
                <w:szCs w:val="24"/>
                <w:lang w:val="lt-LT"/>
              </w:rPr>
            </w:pPr>
            <w:r w:rsidRPr="00340158">
              <w:rPr>
                <w:rFonts w:ascii="Times New Roman" w:hAnsi="Times New Roman" w:cs="Times New Roman"/>
                <w:sz w:val="24"/>
                <w:szCs w:val="24"/>
                <w:lang w:val="lt-LT"/>
              </w:rPr>
              <w:t xml:space="preserve">Kiti sukaupti įsipareigojimai </w:t>
            </w:r>
            <w:r w:rsidR="00562E3C" w:rsidRPr="00340158">
              <w:rPr>
                <w:rFonts w:ascii="Times New Roman" w:hAnsi="Times New Roman" w:cs="Times New Roman"/>
                <w:sz w:val="24"/>
                <w:szCs w:val="24"/>
                <w:lang w:val="lt-LT"/>
              </w:rPr>
              <w:t xml:space="preserve"> </w:t>
            </w:r>
            <w:r w:rsidR="00562E3C" w:rsidRPr="00340158">
              <w:rPr>
                <w:rFonts w:ascii="Times New Roman" w:hAnsi="Times New Roman" w:cs="Times New Roman"/>
                <w:sz w:val="24"/>
                <w:szCs w:val="24"/>
                <w:lang w:val="lt-LT"/>
              </w:rPr>
              <w:tab/>
            </w:r>
            <w:r w:rsidRPr="00340158">
              <w:rPr>
                <w:rFonts w:ascii="Times New Roman" w:hAnsi="Times New Roman" w:cs="Times New Roman"/>
                <w:sz w:val="24"/>
                <w:szCs w:val="24"/>
                <w:lang w:val="lt-LT"/>
              </w:rPr>
              <w:t>(el. mokinio pažymėjimai)</w:t>
            </w:r>
          </w:p>
        </w:tc>
        <w:tc>
          <w:tcPr>
            <w:tcW w:w="3321" w:type="dxa"/>
          </w:tcPr>
          <w:p w14:paraId="3EB52C74" w14:textId="1CC87E93" w:rsidR="00562E3C" w:rsidRPr="00340158" w:rsidRDefault="000549B5" w:rsidP="00562E3C">
            <w:pPr>
              <w:jc w:val="center"/>
              <w:rPr>
                <w:rFonts w:ascii="Times New Roman" w:hAnsi="Times New Roman" w:cs="Times New Roman"/>
                <w:sz w:val="24"/>
                <w:szCs w:val="24"/>
                <w:lang w:val="lt-LT"/>
              </w:rPr>
            </w:pPr>
            <w:r w:rsidRPr="00340158">
              <w:rPr>
                <w:rFonts w:ascii="Times New Roman" w:hAnsi="Times New Roman" w:cs="Times New Roman"/>
              </w:rPr>
              <w:t>28</w:t>
            </w:r>
            <w:r w:rsidR="0001459C">
              <w:rPr>
                <w:rFonts w:ascii="Times New Roman" w:hAnsi="Times New Roman" w:cs="Times New Roman"/>
              </w:rPr>
              <w:t>,00</w:t>
            </w:r>
          </w:p>
        </w:tc>
      </w:tr>
      <w:tr w:rsidR="002A5701" w:rsidRPr="00340158" w14:paraId="6E4A333A" w14:textId="77777777" w:rsidTr="002A5701">
        <w:trPr>
          <w:jc w:val="center"/>
        </w:trPr>
        <w:tc>
          <w:tcPr>
            <w:tcW w:w="846" w:type="dxa"/>
            <w:vAlign w:val="center"/>
          </w:tcPr>
          <w:p w14:paraId="403051F2" w14:textId="77777777" w:rsidR="008F5A8E" w:rsidRPr="00340158"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340158" w:rsidRDefault="008F5A8E" w:rsidP="002A5701">
            <w:pPr>
              <w:rPr>
                <w:rFonts w:ascii="Times New Roman" w:hAnsi="Times New Roman" w:cs="Times New Roman"/>
                <w:b/>
                <w:sz w:val="24"/>
                <w:szCs w:val="24"/>
                <w:lang w:val="lt-LT"/>
              </w:rPr>
            </w:pPr>
            <w:r w:rsidRPr="00340158">
              <w:rPr>
                <w:rFonts w:ascii="Times New Roman" w:hAnsi="Times New Roman" w:cs="Times New Roman"/>
                <w:b/>
                <w:sz w:val="24"/>
                <w:szCs w:val="24"/>
                <w:lang w:val="lt-LT"/>
              </w:rPr>
              <w:t>Iš viso:</w:t>
            </w:r>
          </w:p>
        </w:tc>
        <w:tc>
          <w:tcPr>
            <w:tcW w:w="3321" w:type="dxa"/>
            <w:vAlign w:val="center"/>
          </w:tcPr>
          <w:p w14:paraId="48B54CA5" w14:textId="1620897A" w:rsidR="008F5A8E" w:rsidRPr="00340158" w:rsidRDefault="000549B5" w:rsidP="002A5701">
            <w:pPr>
              <w:jc w:val="center"/>
              <w:rPr>
                <w:rFonts w:ascii="Times New Roman" w:hAnsi="Times New Roman" w:cs="Times New Roman"/>
                <w:b/>
                <w:sz w:val="24"/>
                <w:szCs w:val="24"/>
                <w:lang w:val="lt-LT"/>
              </w:rPr>
            </w:pPr>
            <w:r w:rsidRPr="00340158">
              <w:rPr>
                <w:rFonts w:ascii="Times New Roman" w:hAnsi="Times New Roman" w:cs="Times New Roman"/>
                <w:b/>
                <w:sz w:val="24"/>
                <w:szCs w:val="24"/>
                <w:lang w:val="lt-LT"/>
              </w:rPr>
              <w:t>150 291,99</w:t>
            </w:r>
          </w:p>
        </w:tc>
      </w:tr>
    </w:tbl>
    <w:p w14:paraId="180F5A9B" w14:textId="77777777" w:rsidR="002A5701" w:rsidRPr="00D12B52" w:rsidRDefault="002A5701" w:rsidP="002A5701">
      <w:pPr>
        <w:pStyle w:val="Default"/>
        <w:ind w:firstLine="720"/>
        <w:jc w:val="both"/>
        <w:rPr>
          <w:color w:val="auto"/>
        </w:rPr>
      </w:pPr>
    </w:p>
    <w:p w14:paraId="1239BFE1" w14:textId="3D699F41" w:rsidR="008F5A8E" w:rsidRPr="00D12B52" w:rsidRDefault="008F5A8E" w:rsidP="00487525">
      <w:pPr>
        <w:pStyle w:val="Default"/>
        <w:ind w:firstLine="992"/>
        <w:jc w:val="both"/>
        <w:rPr>
          <w:color w:val="auto"/>
        </w:rPr>
      </w:pPr>
      <w:r w:rsidRPr="00D12B52">
        <w:rPr>
          <w:color w:val="auto"/>
        </w:rPr>
        <w:t>Informacija apie trumpalaikes mokėtinas sumas pateikta 17-ojo VSAFAS „Finansinis turtas ir finansiniai įsipareigojimai“ 12 priede.</w:t>
      </w:r>
    </w:p>
    <w:p w14:paraId="54D55973" w14:textId="77777777" w:rsidR="00487525" w:rsidRPr="00D12B52" w:rsidRDefault="00487525" w:rsidP="00487525">
      <w:pPr>
        <w:pStyle w:val="Default"/>
        <w:ind w:firstLine="992"/>
        <w:jc w:val="both"/>
        <w:rPr>
          <w:color w:val="auto"/>
        </w:rPr>
      </w:pPr>
    </w:p>
    <w:p w14:paraId="29ADB6AF" w14:textId="4107CAD5" w:rsidR="00531D37" w:rsidRDefault="00531D37" w:rsidP="00487525">
      <w:pPr>
        <w:pStyle w:val="Default"/>
        <w:ind w:firstLine="992"/>
        <w:jc w:val="both"/>
        <w:rPr>
          <w:color w:val="auto"/>
        </w:rPr>
      </w:pPr>
    </w:p>
    <w:p w14:paraId="375F4F1F" w14:textId="77777777" w:rsidR="00531D37" w:rsidRPr="00F95D94" w:rsidRDefault="00531D37" w:rsidP="00531D37">
      <w:pPr>
        <w:spacing w:before="108" w:line="282" w:lineRule="exact"/>
        <w:ind w:firstLine="720"/>
        <w:rPr>
          <w:rFonts w:ascii="Times New Roman" w:hAnsi="Times New Roman" w:cs="Times New Roman"/>
          <w:b/>
          <w:bCs/>
          <w:i/>
          <w:iCs/>
          <w:sz w:val="24"/>
          <w:szCs w:val="24"/>
          <w:lang w:val="lt-LT"/>
        </w:rPr>
      </w:pPr>
      <w:bookmarkStart w:id="18" w:name="_Hlk160182657"/>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5E6B3BC4" w14:textId="3CA95A57" w:rsidR="00531D37" w:rsidRPr="00F95D94" w:rsidRDefault="00531D37" w:rsidP="00531D37">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sidR="00340158">
        <w:rPr>
          <w:color w:val="auto"/>
        </w:rPr>
        <w:t>100 820,05</w:t>
      </w:r>
      <w:r w:rsidRPr="00F95D94">
        <w:rPr>
          <w:color w:val="auto"/>
        </w:rPr>
        <w:t xml:space="preserve"> Eur</w:t>
      </w:r>
      <w:r>
        <w:rPr>
          <w:color w:val="auto"/>
        </w:rPr>
        <w:t>.</w:t>
      </w:r>
    </w:p>
    <w:p w14:paraId="52E0B06F" w14:textId="77777777" w:rsidR="00531D37" w:rsidRDefault="00531D37" w:rsidP="00531D37">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r>
        <w:rPr>
          <w:color w:val="auto"/>
        </w:rPr>
        <w:t>.</w:t>
      </w:r>
    </w:p>
    <w:p w14:paraId="10DD7130" w14:textId="77777777" w:rsidR="00531D37" w:rsidRPr="00F95D94" w:rsidRDefault="00531D37" w:rsidP="00531D37">
      <w:pPr>
        <w:pStyle w:val="Default"/>
        <w:ind w:firstLine="992"/>
        <w:jc w:val="both"/>
        <w:rPr>
          <w:color w:val="auto"/>
        </w:rPr>
      </w:pPr>
      <w:r w:rsidRPr="00F95D94">
        <w:rPr>
          <w:color w:val="auto"/>
        </w:rPr>
        <w:t>Kitos veiklos pajamas ataskaitinio laikotarpio pabaigoje sudaro 0,00 Eur, tai yra pajamos iš atsargų ir ilgalaikio materialiojo turto pardavimo aukcionuose.</w:t>
      </w:r>
    </w:p>
    <w:p w14:paraId="1A4BF044" w14:textId="77777777" w:rsidR="00531D37" w:rsidRPr="00F95D94" w:rsidRDefault="00531D37" w:rsidP="00531D37">
      <w:pPr>
        <w:pStyle w:val="Default"/>
        <w:ind w:firstLine="992"/>
        <w:jc w:val="both"/>
        <w:rPr>
          <w:color w:val="auto"/>
        </w:rPr>
      </w:pPr>
      <w:r w:rsidRPr="00F95D94">
        <w:rPr>
          <w:color w:val="auto"/>
        </w:rPr>
        <w:t>Informacija apie kitos veiklos pajamas pateikta 10-ojo VSAFAS „Kitos pajamos“ 2 priede.</w:t>
      </w:r>
    </w:p>
    <w:bookmarkEnd w:id="18"/>
    <w:p w14:paraId="62FD209F" w14:textId="77777777" w:rsidR="00531D37" w:rsidRPr="00D12B52" w:rsidRDefault="00531D37" w:rsidP="00487525">
      <w:pPr>
        <w:pStyle w:val="Default"/>
        <w:ind w:firstLine="992"/>
        <w:jc w:val="both"/>
        <w:rPr>
          <w:color w:val="auto"/>
        </w:rPr>
      </w:pPr>
    </w:p>
    <w:p w14:paraId="1C27C4DF" w14:textId="77777777" w:rsidR="00487525" w:rsidRPr="00D12B52" w:rsidRDefault="00487525" w:rsidP="00487525">
      <w:pPr>
        <w:pStyle w:val="Default"/>
        <w:ind w:firstLine="992"/>
        <w:jc w:val="both"/>
        <w:rPr>
          <w:color w:val="auto"/>
        </w:rPr>
      </w:pPr>
    </w:p>
    <w:p w14:paraId="0886B9E3" w14:textId="77777777" w:rsidR="008F5A8E" w:rsidRPr="00D12B52" w:rsidRDefault="008F5A8E" w:rsidP="002A5701">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P22 „Darbo užmokesčio ir socialinio draudimo“</w:t>
      </w:r>
    </w:p>
    <w:p w14:paraId="2021F1BA" w14:textId="77777777" w:rsidR="00487525" w:rsidRPr="00D12B52" w:rsidRDefault="00487525" w:rsidP="00487525">
      <w:pPr>
        <w:spacing w:after="0" w:line="240" w:lineRule="auto"/>
        <w:ind w:firstLine="720"/>
        <w:rPr>
          <w:rFonts w:ascii="Times New Roman" w:hAnsi="Times New Roman" w:cs="Times New Roman"/>
          <w:b/>
          <w:bCs/>
          <w:i/>
          <w:iCs/>
          <w:sz w:val="24"/>
          <w:szCs w:val="24"/>
          <w:lang w:val="lt-LT"/>
        </w:rPr>
      </w:pPr>
    </w:p>
    <w:p w14:paraId="3395E347" w14:textId="34D1971D" w:rsidR="008F5A8E" w:rsidRPr="00D12B52" w:rsidRDefault="008F5A8E" w:rsidP="00487525">
      <w:pPr>
        <w:pStyle w:val="Default"/>
        <w:ind w:firstLine="992"/>
        <w:jc w:val="both"/>
        <w:rPr>
          <w:color w:val="auto"/>
        </w:rPr>
      </w:pPr>
      <w:r w:rsidRPr="00D12B52">
        <w:rPr>
          <w:color w:val="auto"/>
        </w:rPr>
        <w:t xml:space="preserve">Per ataskaitinį laikotarpį patirtos ir apskaitytos </w:t>
      </w:r>
      <w:r w:rsidR="009A337E" w:rsidRPr="00D12B52">
        <w:rPr>
          <w:color w:val="auto"/>
        </w:rPr>
        <w:t>Dainų progimnazijos</w:t>
      </w:r>
      <w:r w:rsidRPr="00D12B52">
        <w:rPr>
          <w:color w:val="auto"/>
        </w:rPr>
        <w:t xml:space="preserve"> darbuotojų darbo užmokesčio ir socialinio draudimo sąnaudos sudarė </w:t>
      </w:r>
      <w:r w:rsidR="009A337E" w:rsidRPr="00D12B52">
        <w:rPr>
          <w:color w:val="auto"/>
        </w:rPr>
        <w:t>2 413 147</w:t>
      </w:r>
      <w:r w:rsidRPr="00D12B52">
        <w:rPr>
          <w:color w:val="auto"/>
        </w:rPr>
        <w:t xml:space="preserve"> Eur.</w:t>
      </w:r>
    </w:p>
    <w:p w14:paraId="074F41AB" w14:textId="7D9CC131" w:rsidR="00487525" w:rsidRPr="00D12B52" w:rsidRDefault="008F5A8E" w:rsidP="009A337E">
      <w:pPr>
        <w:pStyle w:val="Default"/>
        <w:ind w:firstLine="992"/>
        <w:jc w:val="both"/>
        <w:rPr>
          <w:color w:val="auto"/>
        </w:rPr>
      </w:pPr>
      <w:r w:rsidRPr="00D12B52">
        <w:rPr>
          <w:color w:val="auto"/>
        </w:rPr>
        <w:t>Informacija apie darbo užmokesčio ir socialinio draudimo sąnaudas pateikta 24-ojo VSAFAS priede.</w:t>
      </w:r>
    </w:p>
    <w:p w14:paraId="6642DEA4" w14:textId="3FBF4254" w:rsidR="00487525" w:rsidRDefault="00487525" w:rsidP="00487525">
      <w:pPr>
        <w:pStyle w:val="Default"/>
        <w:ind w:firstLine="992"/>
        <w:jc w:val="both"/>
        <w:rPr>
          <w:color w:val="auto"/>
        </w:rPr>
      </w:pPr>
    </w:p>
    <w:p w14:paraId="276073DF" w14:textId="3A4A064F" w:rsidR="00340158" w:rsidRDefault="00340158" w:rsidP="00487525">
      <w:pPr>
        <w:pStyle w:val="Default"/>
        <w:ind w:firstLine="992"/>
        <w:jc w:val="both"/>
        <w:rPr>
          <w:color w:val="auto"/>
        </w:rPr>
      </w:pPr>
    </w:p>
    <w:p w14:paraId="44E0C570" w14:textId="7E033120" w:rsidR="00340158" w:rsidRDefault="00340158" w:rsidP="00487525">
      <w:pPr>
        <w:pStyle w:val="Default"/>
        <w:ind w:firstLine="992"/>
        <w:jc w:val="both"/>
        <w:rPr>
          <w:color w:val="auto"/>
        </w:rPr>
      </w:pPr>
    </w:p>
    <w:p w14:paraId="5B8097DA" w14:textId="77777777" w:rsidR="00340158" w:rsidRPr="00D12B52" w:rsidRDefault="00340158" w:rsidP="00487525">
      <w:pPr>
        <w:pStyle w:val="Default"/>
        <w:ind w:firstLine="992"/>
        <w:jc w:val="both"/>
        <w:rPr>
          <w:color w:val="auto"/>
        </w:rPr>
      </w:pPr>
    </w:p>
    <w:p w14:paraId="71CD2733" w14:textId="77777777" w:rsidR="008F5A8E" w:rsidRPr="00D12B52" w:rsidRDefault="008F5A8E" w:rsidP="002A5701">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P23 “Finansinės ir investicinės veiklos rezultatas“</w:t>
      </w:r>
    </w:p>
    <w:p w14:paraId="54B92E75" w14:textId="77777777" w:rsidR="00487525" w:rsidRPr="00D12B52" w:rsidRDefault="00487525" w:rsidP="00487525">
      <w:pPr>
        <w:spacing w:after="0" w:line="240" w:lineRule="auto"/>
        <w:ind w:firstLine="720"/>
        <w:rPr>
          <w:rFonts w:ascii="Times New Roman" w:hAnsi="Times New Roman" w:cs="Times New Roman"/>
          <w:b/>
          <w:bCs/>
          <w:i/>
          <w:iCs/>
          <w:sz w:val="24"/>
          <w:szCs w:val="24"/>
          <w:lang w:val="lt-LT"/>
        </w:rPr>
      </w:pPr>
    </w:p>
    <w:p w14:paraId="392727F4" w14:textId="0068983F" w:rsidR="009A337E" w:rsidRPr="00D12B52" w:rsidRDefault="008F5A8E" w:rsidP="00991018">
      <w:pPr>
        <w:pStyle w:val="Default"/>
        <w:ind w:firstLine="992"/>
        <w:jc w:val="both"/>
        <w:rPr>
          <w:color w:val="auto"/>
        </w:rPr>
      </w:pPr>
      <w:r w:rsidRPr="00D12B52">
        <w:rPr>
          <w:color w:val="auto"/>
        </w:rPr>
        <w:t xml:space="preserve">Per ataskaitinį laikotarpį apskaitytas finansinės ir investicinės veiklos rezultatas yra </w:t>
      </w:r>
      <w:r w:rsidR="009A337E" w:rsidRPr="00D12B52">
        <w:rPr>
          <w:color w:val="auto"/>
        </w:rPr>
        <w:t>0,02</w:t>
      </w:r>
      <w:r w:rsidR="00562E3C" w:rsidRPr="00D12B52">
        <w:rPr>
          <w:color w:val="auto"/>
        </w:rPr>
        <w:t xml:space="preserve"> </w:t>
      </w:r>
      <w:r w:rsidR="009A337E" w:rsidRPr="00D12B52">
        <w:rPr>
          <w:color w:val="auto"/>
        </w:rPr>
        <w:t xml:space="preserve">Eur. Jį sudaro </w:t>
      </w:r>
      <w:r w:rsidRPr="00D12B52">
        <w:rPr>
          <w:color w:val="auto"/>
        </w:rPr>
        <w:t>delspinigiai už laiku</w:t>
      </w:r>
      <w:r w:rsidR="009A337E" w:rsidRPr="00D12B52">
        <w:rPr>
          <w:color w:val="auto"/>
        </w:rPr>
        <w:t xml:space="preserve"> nesumokėtas </w:t>
      </w:r>
      <w:r w:rsidR="00991018" w:rsidRPr="00D12B52">
        <w:rPr>
          <w:color w:val="auto"/>
        </w:rPr>
        <w:t>socialinio draudimo įmokas.</w:t>
      </w:r>
    </w:p>
    <w:p w14:paraId="1B412960" w14:textId="12EA14A8" w:rsidR="008F5A8E" w:rsidRPr="00D12B52" w:rsidRDefault="008F5A8E" w:rsidP="00487525">
      <w:pPr>
        <w:pStyle w:val="Default"/>
        <w:ind w:firstLine="992"/>
        <w:jc w:val="both"/>
        <w:rPr>
          <w:color w:val="auto"/>
        </w:rPr>
      </w:pPr>
      <w:r w:rsidRPr="00D12B52">
        <w:rPr>
          <w:color w:val="auto"/>
        </w:rPr>
        <w:t>Finansinės ir investicinės veiklos pajamos ir sąnaudos pateiktos 6-ojo VSAFAS 4 priede.</w:t>
      </w:r>
    </w:p>
    <w:p w14:paraId="159BEF06" w14:textId="47FB84A9" w:rsidR="00487525" w:rsidRDefault="00487525" w:rsidP="00487525">
      <w:pPr>
        <w:pStyle w:val="Default"/>
        <w:ind w:firstLine="992"/>
        <w:jc w:val="both"/>
        <w:rPr>
          <w:color w:val="auto"/>
        </w:rPr>
      </w:pPr>
    </w:p>
    <w:p w14:paraId="171D250F" w14:textId="77777777" w:rsidR="00340158" w:rsidRPr="00D12B52" w:rsidRDefault="00340158" w:rsidP="00487525">
      <w:pPr>
        <w:pStyle w:val="Default"/>
        <w:ind w:firstLine="992"/>
        <w:jc w:val="both"/>
        <w:rPr>
          <w:color w:val="auto"/>
        </w:rPr>
      </w:pPr>
    </w:p>
    <w:p w14:paraId="747EC2B6" w14:textId="424A521E" w:rsidR="00487525" w:rsidRPr="00D12B52" w:rsidRDefault="008F5A8E" w:rsidP="00991018">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Nebalansinė apskaita</w:t>
      </w:r>
    </w:p>
    <w:p w14:paraId="08A37341" w14:textId="232D018D" w:rsidR="008F5A8E" w:rsidRPr="00D12B52" w:rsidRDefault="00562E3C" w:rsidP="00487525">
      <w:pPr>
        <w:pStyle w:val="Default"/>
        <w:ind w:firstLine="992"/>
        <w:jc w:val="both"/>
        <w:rPr>
          <w:color w:val="auto"/>
        </w:rPr>
      </w:pPr>
      <w:r w:rsidRPr="00D12B52">
        <w:rPr>
          <w:color w:val="auto"/>
        </w:rPr>
        <w:t>Įstaigų</w:t>
      </w:r>
      <w:r w:rsidR="008F5A8E" w:rsidRPr="00D12B52">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D12B52" w:rsidRDefault="008F5A8E" w:rsidP="00487525">
      <w:pPr>
        <w:pStyle w:val="Default"/>
        <w:ind w:firstLine="992"/>
        <w:jc w:val="both"/>
        <w:rPr>
          <w:color w:val="auto"/>
        </w:rPr>
      </w:pPr>
      <w:r w:rsidRPr="00D12B52">
        <w:rPr>
          <w:color w:val="auto"/>
        </w:rPr>
        <w:t>Išsinuomotas, pagal panaudos ar kitas sutartis gautas ar perduotas turtas, naudojimui atiduotas ūkinis inventorius, registruojamas nebalansinėse sąskaitose.</w:t>
      </w:r>
    </w:p>
    <w:p w14:paraId="09C86A67" w14:textId="3A1DA466" w:rsidR="008F5A8E" w:rsidRPr="00D12B52" w:rsidRDefault="008F5A8E" w:rsidP="009A337E">
      <w:pPr>
        <w:pStyle w:val="Default"/>
        <w:ind w:firstLine="992"/>
        <w:jc w:val="both"/>
        <w:rPr>
          <w:color w:val="auto"/>
        </w:rPr>
      </w:pPr>
      <w:r w:rsidRPr="00D12B52">
        <w:rPr>
          <w:color w:val="auto"/>
        </w:rPr>
        <w:t>Nebalansinėse sąskaitose 202</w:t>
      </w:r>
      <w:r w:rsidR="00562E3C" w:rsidRPr="00D12B52">
        <w:rPr>
          <w:color w:val="auto"/>
        </w:rPr>
        <w:t>3</w:t>
      </w:r>
      <w:r w:rsidRPr="00D12B52">
        <w:rPr>
          <w:color w:val="auto"/>
        </w:rPr>
        <w:t xml:space="preserve"> metų gr</w:t>
      </w:r>
      <w:r w:rsidR="009A337E" w:rsidRPr="00D12B52">
        <w:rPr>
          <w:color w:val="auto"/>
        </w:rPr>
        <w:t>uodžio 31 dienai užregistruota:</w:t>
      </w:r>
    </w:p>
    <w:p w14:paraId="68A6A06F" w14:textId="542365DF" w:rsidR="008F5A8E" w:rsidRPr="00D12B52" w:rsidRDefault="008F5A8E" w:rsidP="00487525">
      <w:pPr>
        <w:pStyle w:val="Default"/>
        <w:ind w:firstLine="992"/>
        <w:jc w:val="both"/>
        <w:rPr>
          <w:color w:val="auto"/>
        </w:rPr>
      </w:pPr>
      <w:r w:rsidRPr="00D12B52">
        <w:rPr>
          <w:color w:val="auto"/>
        </w:rPr>
        <w:t xml:space="preserve">- pagal panaudos sutartis gautas turtas </w:t>
      </w:r>
      <w:r w:rsidR="005F4CCC" w:rsidRPr="00D12B52">
        <w:rPr>
          <w:color w:val="auto"/>
        </w:rPr>
        <w:t>133</w:t>
      </w:r>
      <w:r w:rsidR="00340158">
        <w:rPr>
          <w:color w:val="auto"/>
        </w:rPr>
        <w:t xml:space="preserve"> </w:t>
      </w:r>
      <w:r w:rsidR="005F4CCC" w:rsidRPr="00D12B52">
        <w:rPr>
          <w:color w:val="auto"/>
        </w:rPr>
        <w:t>451,40</w:t>
      </w:r>
      <w:r w:rsidR="00562E3C" w:rsidRPr="00D12B52">
        <w:rPr>
          <w:color w:val="auto"/>
        </w:rPr>
        <w:t xml:space="preserve"> </w:t>
      </w:r>
      <w:r w:rsidRPr="00D12B52">
        <w:rPr>
          <w:color w:val="auto"/>
        </w:rPr>
        <w:t>Eur;</w:t>
      </w:r>
    </w:p>
    <w:p w14:paraId="6589C2CA" w14:textId="6D080968" w:rsidR="009A337E" w:rsidRPr="00D12B52" w:rsidRDefault="008F5A8E" w:rsidP="009A337E">
      <w:pPr>
        <w:pStyle w:val="Default"/>
        <w:ind w:firstLine="992"/>
        <w:jc w:val="both"/>
        <w:rPr>
          <w:color w:val="auto"/>
        </w:rPr>
      </w:pPr>
      <w:r w:rsidRPr="00D12B52">
        <w:rPr>
          <w:color w:val="auto"/>
        </w:rPr>
        <w:t xml:space="preserve">- naudojamas ūkinis inventorius </w:t>
      </w:r>
      <w:r w:rsidR="005F4CCC" w:rsidRPr="00D12B52">
        <w:rPr>
          <w:color w:val="auto"/>
        </w:rPr>
        <w:t>752</w:t>
      </w:r>
      <w:r w:rsidR="00340158">
        <w:rPr>
          <w:color w:val="auto"/>
        </w:rPr>
        <w:t xml:space="preserve"> </w:t>
      </w:r>
      <w:r w:rsidR="005F4CCC" w:rsidRPr="00D12B52">
        <w:rPr>
          <w:color w:val="auto"/>
        </w:rPr>
        <w:t>383,24</w:t>
      </w:r>
      <w:r w:rsidR="009A337E" w:rsidRPr="00D12B52">
        <w:rPr>
          <w:color w:val="auto"/>
        </w:rPr>
        <w:t xml:space="preserve"> Eur.</w:t>
      </w:r>
    </w:p>
    <w:p w14:paraId="32C527F2" w14:textId="10F79542" w:rsidR="008F5A8E" w:rsidRPr="00D12B52" w:rsidRDefault="00991018" w:rsidP="00991018">
      <w:pPr>
        <w:pStyle w:val="Default"/>
        <w:jc w:val="both"/>
        <w:rPr>
          <w:color w:val="auto"/>
        </w:rPr>
      </w:pPr>
      <w:r w:rsidRPr="00D12B52">
        <w:rPr>
          <w:color w:val="auto"/>
        </w:rPr>
        <w:t xml:space="preserve">                </w:t>
      </w:r>
      <w:r w:rsidR="008F5A8E" w:rsidRPr="00D12B52">
        <w:rPr>
          <w:color w:val="auto"/>
        </w:rPr>
        <w:t>Kitų reikšmingų įvykių per ataskaitinį laikotarpį nebuvo.</w:t>
      </w:r>
    </w:p>
    <w:p w14:paraId="40924C24" w14:textId="77777777" w:rsidR="009A337E" w:rsidRPr="00D12B52" w:rsidRDefault="009A337E" w:rsidP="00487525">
      <w:pPr>
        <w:pStyle w:val="Default"/>
        <w:ind w:firstLine="992"/>
        <w:jc w:val="both"/>
        <w:rPr>
          <w:color w:val="auto"/>
        </w:rPr>
      </w:pPr>
    </w:p>
    <w:p w14:paraId="4742642D" w14:textId="685DBC1C" w:rsidR="008F5A8E" w:rsidRDefault="008F5A8E" w:rsidP="0052709C">
      <w:pPr>
        <w:pStyle w:val="Default"/>
        <w:ind w:firstLine="992"/>
        <w:jc w:val="both"/>
        <w:rPr>
          <w:color w:val="auto"/>
        </w:rPr>
      </w:pPr>
      <w:r w:rsidRPr="00D12B52">
        <w:rPr>
          <w:color w:val="auto"/>
        </w:rPr>
        <w:t>Parengtų ataskaitų VSAKIS ir „FVAIS“ sistemoje duomenys, paskutinei ataskaitinio laikotarpio dienai, sutampa. Dėl ataskaitų pastabų numeravimo ir korektiškų ataskaitų pavadinimų, jos sufo</w:t>
      </w:r>
      <w:r w:rsidR="0052709C" w:rsidRPr="00D12B52">
        <w:rPr>
          <w:color w:val="auto"/>
        </w:rPr>
        <w:t>rmuotos ir pateiktos iš VSAKIS.</w:t>
      </w:r>
    </w:p>
    <w:p w14:paraId="6F067C93" w14:textId="77777777" w:rsidR="00340158" w:rsidRPr="00D12B52" w:rsidRDefault="00340158" w:rsidP="0052709C">
      <w:pPr>
        <w:pStyle w:val="Default"/>
        <w:ind w:firstLine="992"/>
        <w:jc w:val="both"/>
        <w:rPr>
          <w:color w:val="auto"/>
        </w:rPr>
      </w:pPr>
    </w:p>
    <w:p w14:paraId="5909F51A" w14:textId="77777777" w:rsidR="008F5A8E" w:rsidRPr="00D12B52" w:rsidRDefault="008F5A8E" w:rsidP="002A5701">
      <w:pPr>
        <w:pStyle w:val="Default"/>
        <w:ind w:firstLine="720"/>
        <w:jc w:val="both"/>
        <w:rPr>
          <w:color w:val="auto"/>
        </w:rPr>
      </w:pPr>
      <w:r w:rsidRPr="00D12B52">
        <w:rPr>
          <w:color w:val="auto"/>
        </w:rPr>
        <w:t>PRIDEDAMA:</w:t>
      </w:r>
    </w:p>
    <w:p w14:paraId="367BCABF" w14:textId="76C308A7" w:rsidR="00487525" w:rsidRPr="00D12B52" w:rsidRDefault="008F5A8E" w:rsidP="00991018">
      <w:pPr>
        <w:pStyle w:val="Default"/>
        <w:ind w:firstLine="992"/>
        <w:jc w:val="both"/>
        <w:rPr>
          <w:color w:val="auto"/>
        </w:rPr>
      </w:pPr>
      <w:r w:rsidRPr="00D12B52">
        <w:rPr>
          <w:color w:val="auto"/>
        </w:rPr>
        <w:t>202</w:t>
      </w:r>
      <w:r w:rsidR="007C5133" w:rsidRPr="00D12B52">
        <w:rPr>
          <w:color w:val="auto"/>
        </w:rPr>
        <w:t>3</w:t>
      </w:r>
      <w:r w:rsidRPr="00D12B52">
        <w:rPr>
          <w:color w:val="auto"/>
        </w:rPr>
        <w:t xml:space="preserve"> m. gruodžio mėn. 31 d. finansinių ataskaitų rinkinys</w:t>
      </w:r>
      <w:r w:rsidR="00562E3C" w:rsidRPr="00D12B52">
        <w:rPr>
          <w:color w:val="auto"/>
        </w:rPr>
        <w:t xml:space="preserve"> </w:t>
      </w:r>
      <w:r w:rsidRPr="00D12B52">
        <w:rPr>
          <w:color w:val="auto"/>
        </w:rPr>
        <w:t xml:space="preserve">(VSAKIS), 1 egz., </w:t>
      </w:r>
      <w:r w:rsidR="0052709C" w:rsidRPr="00D12B52">
        <w:rPr>
          <w:color w:val="auto"/>
        </w:rPr>
        <w:t>140</w:t>
      </w:r>
      <w:r w:rsidR="00991018" w:rsidRPr="00D12B52">
        <w:rPr>
          <w:color w:val="auto"/>
        </w:rPr>
        <w:t xml:space="preserve"> lapai.</w:t>
      </w:r>
    </w:p>
    <w:p w14:paraId="1DD6F091" w14:textId="77777777" w:rsidR="00991018" w:rsidRPr="00991018" w:rsidRDefault="00991018" w:rsidP="00991018">
      <w:pPr>
        <w:pStyle w:val="Default"/>
        <w:ind w:firstLine="992"/>
        <w:jc w:val="both"/>
        <w:rPr>
          <w:color w:val="4472C4" w:themeColor="accent1"/>
        </w:rPr>
      </w:pPr>
    </w:p>
    <w:p w14:paraId="1EF3DBC9" w14:textId="62C860C7" w:rsidR="008F5A8E"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287A2AA8" w14:textId="7230A145" w:rsidR="0052709C" w:rsidRPr="00404D5A" w:rsidRDefault="0052709C"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309A00B4" w14:textId="750D0FC9" w:rsidR="005D3DAF"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Įstaigos vadovas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AD7CAA">
        <w:rPr>
          <w:rFonts w:ascii="Times New Roman" w:hAnsi="Times New Roman" w:cs="Times New Roman"/>
          <w:sz w:val="24"/>
          <w:szCs w:val="24"/>
          <w:lang w:val="lt-LT"/>
        </w:rPr>
        <w:t>Asta Vaičiūnienė</w:t>
      </w:r>
    </w:p>
    <w:p w14:paraId="43F9A8AC" w14:textId="77777777" w:rsidR="002A5701" w:rsidRDefault="002A5701" w:rsidP="005D3DAF">
      <w:pPr>
        <w:spacing w:after="0" w:line="240" w:lineRule="auto"/>
        <w:rPr>
          <w:rFonts w:ascii="Times New Roman" w:hAnsi="Times New Roman" w:cs="Times New Roman"/>
          <w:sz w:val="24"/>
          <w:szCs w:val="24"/>
          <w:lang w:val="lt-LT"/>
        </w:rPr>
      </w:pPr>
    </w:p>
    <w:p w14:paraId="5FB4FFAB" w14:textId="0779FD22" w:rsidR="0087691B"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Šiaulių apskaitos centro vyr. buhalteris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C020D">
        <w:rPr>
          <w:rFonts w:ascii="Times New Roman" w:hAnsi="Times New Roman" w:cs="Times New Roman"/>
          <w:sz w:val="24"/>
          <w:szCs w:val="24"/>
          <w:lang w:val="lt-LT"/>
        </w:rPr>
        <w:tab/>
      </w:r>
      <w:r w:rsidR="002C020D">
        <w:rPr>
          <w:rFonts w:ascii="Times New Roman" w:hAnsi="Times New Roman" w:cs="Times New Roman"/>
          <w:sz w:val="24"/>
          <w:szCs w:val="24"/>
          <w:lang w:val="lt-LT"/>
        </w:rPr>
        <w:tab/>
        <w:t xml:space="preserve">    </w:t>
      </w:r>
      <w:r w:rsidR="002C020D" w:rsidRPr="00667BD0">
        <w:rPr>
          <w:rFonts w:ascii="Times New Roman" w:hAnsi="Times New Roman" w:cs="Times New Roman"/>
          <w:sz w:val="24"/>
          <w:szCs w:val="24"/>
          <w:lang w:val="lt-LT"/>
        </w:rPr>
        <w:t>Stanislava Vaičiulienė</w:t>
      </w:r>
    </w:p>
    <w:p w14:paraId="6DF0B919" w14:textId="46F9D351" w:rsidR="006A778E" w:rsidRDefault="006A778E" w:rsidP="005D3DAF">
      <w:pPr>
        <w:spacing w:after="0" w:line="240" w:lineRule="auto"/>
        <w:rPr>
          <w:rFonts w:ascii="Times New Roman" w:hAnsi="Times New Roman" w:cs="Times New Roman"/>
          <w:sz w:val="24"/>
          <w:szCs w:val="24"/>
          <w:lang w:val="lt-LT"/>
        </w:rPr>
      </w:pPr>
    </w:p>
    <w:p w14:paraId="792C9F2B" w14:textId="3FE31F2B" w:rsidR="006A778E" w:rsidRDefault="006A778E" w:rsidP="005D3DAF">
      <w:pPr>
        <w:spacing w:after="0" w:line="240" w:lineRule="auto"/>
        <w:rPr>
          <w:rFonts w:ascii="Times New Roman" w:hAnsi="Times New Roman" w:cs="Times New Roman"/>
          <w:sz w:val="24"/>
          <w:szCs w:val="24"/>
          <w:lang w:val="lt-LT"/>
        </w:rPr>
      </w:pPr>
    </w:p>
    <w:p w14:paraId="072F99DA" w14:textId="482E02E2" w:rsidR="006A778E" w:rsidRDefault="006A778E" w:rsidP="005D3DAF">
      <w:pPr>
        <w:spacing w:after="0" w:line="240" w:lineRule="auto"/>
        <w:rPr>
          <w:rFonts w:ascii="Times New Roman" w:hAnsi="Times New Roman" w:cs="Times New Roman"/>
          <w:sz w:val="24"/>
          <w:szCs w:val="24"/>
          <w:lang w:val="lt-LT"/>
        </w:rPr>
      </w:pPr>
    </w:p>
    <w:p w14:paraId="283164E8" w14:textId="09F8D2BB" w:rsidR="006A778E" w:rsidRDefault="006A778E" w:rsidP="005D3DAF">
      <w:pPr>
        <w:spacing w:after="0" w:line="240" w:lineRule="auto"/>
        <w:rPr>
          <w:rFonts w:ascii="Times New Roman" w:hAnsi="Times New Roman" w:cs="Times New Roman"/>
          <w:sz w:val="24"/>
          <w:szCs w:val="24"/>
          <w:lang w:val="lt-LT"/>
        </w:rPr>
      </w:pPr>
    </w:p>
    <w:p w14:paraId="29B8F71F" w14:textId="37ED3A07" w:rsidR="006A778E" w:rsidRDefault="006A778E" w:rsidP="005D3DAF">
      <w:pPr>
        <w:spacing w:after="0" w:line="240" w:lineRule="auto"/>
        <w:rPr>
          <w:rFonts w:ascii="Times New Roman" w:hAnsi="Times New Roman" w:cs="Times New Roman"/>
          <w:sz w:val="24"/>
          <w:szCs w:val="24"/>
          <w:lang w:val="lt-LT"/>
        </w:rPr>
      </w:pPr>
    </w:p>
    <w:p w14:paraId="22D7E940" w14:textId="501BF366" w:rsidR="006A778E" w:rsidRDefault="006A778E" w:rsidP="005D3DAF">
      <w:pPr>
        <w:spacing w:after="0" w:line="240" w:lineRule="auto"/>
        <w:rPr>
          <w:rFonts w:ascii="Times New Roman" w:hAnsi="Times New Roman" w:cs="Times New Roman"/>
          <w:sz w:val="24"/>
          <w:szCs w:val="24"/>
          <w:lang w:val="lt-LT"/>
        </w:rPr>
      </w:pPr>
    </w:p>
    <w:p w14:paraId="5B555DE7" w14:textId="75005C8D" w:rsidR="006A778E" w:rsidRDefault="006A778E" w:rsidP="005D3DAF">
      <w:pPr>
        <w:spacing w:after="0" w:line="240" w:lineRule="auto"/>
        <w:rPr>
          <w:rFonts w:ascii="Times New Roman" w:hAnsi="Times New Roman" w:cs="Times New Roman"/>
          <w:sz w:val="24"/>
          <w:szCs w:val="24"/>
          <w:lang w:val="lt-LT"/>
        </w:rPr>
      </w:pPr>
    </w:p>
    <w:p w14:paraId="29EB942C" w14:textId="4DA014B4" w:rsidR="006A778E" w:rsidRDefault="006A778E" w:rsidP="005D3DAF">
      <w:pPr>
        <w:spacing w:after="0" w:line="240" w:lineRule="auto"/>
        <w:rPr>
          <w:rFonts w:ascii="Times New Roman" w:hAnsi="Times New Roman" w:cs="Times New Roman"/>
          <w:sz w:val="24"/>
          <w:szCs w:val="24"/>
          <w:lang w:val="lt-LT"/>
        </w:rPr>
      </w:pPr>
    </w:p>
    <w:p w14:paraId="11472A7D" w14:textId="7235C2DE" w:rsidR="006A778E" w:rsidRDefault="006A778E" w:rsidP="005D3DAF">
      <w:pPr>
        <w:spacing w:after="0" w:line="240" w:lineRule="auto"/>
        <w:rPr>
          <w:rFonts w:ascii="Times New Roman" w:hAnsi="Times New Roman" w:cs="Times New Roman"/>
          <w:sz w:val="24"/>
          <w:szCs w:val="24"/>
          <w:lang w:val="lt-LT"/>
        </w:rPr>
      </w:pPr>
    </w:p>
    <w:p w14:paraId="1381A71A" w14:textId="6FF44C03" w:rsidR="006A778E" w:rsidRDefault="006A778E" w:rsidP="005D3DAF">
      <w:pPr>
        <w:spacing w:after="0" w:line="240" w:lineRule="auto"/>
        <w:rPr>
          <w:rFonts w:ascii="Times New Roman" w:hAnsi="Times New Roman" w:cs="Times New Roman"/>
          <w:sz w:val="24"/>
          <w:szCs w:val="24"/>
          <w:lang w:val="lt-LT"/>
        </w:rPr>
      </w:pPr>
    </w:p>
    <w:p w14:paraId="0A14F871" w14:textId="41DD4FC0" w:rsidR="006A778E" w:rsidRDefault="006A778E" w:rsidP="005D3DAF">
      <w:pPr>
        <w:spacing w:after="0" w:line="240" w:lineRule="auto"/>
        <w:rPr>
          <w:rFonts w:ascii="Times New Roman" w:hAnsi="Times New Roman" w:cs="Times New Roman"/>
          <w:sz w:val="24"/>
          <w:szCs w:val="24"/>
          <w:lang w:val="lt-LT"/>
        </w:rPr>
      </w:pPr>
    </w:p>
    <w:p w14:paraId="62495A4E" w14:textId="331A4F35" w:rsidR="006A778E" w:rsidRDefault="006A778E" w:rsidP="005D3DAF">
      <w:pPr>
        <w:spacing w:after="0" w:line="240" w:lineRule="auto"/>
        <w:rPr>
          <w:rFonts w:ascii="Times New Roman" w:hAnsi="Times New Roman" w:cs="Times New Roman"/>
          <w:sz w:val="24"/>
          <w:szCs w:val="24"/>
          <w:lang w:val="lt-LT"/>
        </w:rPr>
      </w:pPr>
    </w:p>
    <w:p w14:paraId="135D7B2C" w14:textId="044B1570" w:rsidR="006A778E" w:rsidRDefault="006A778E" w:rsidP="005D3DAF">
      <w:pPr>
        <w:spacing w:after="0" w:line="240" w:lineRule="auto"/>
        <w:rPr>
          <w:rFonts w:ascii="Times New Roman" w:hAnsi="Times New Roman" w:cs="Times New Roman"/>
          <w:sz w:val="24"/>
          <w:szCs w:val="24"/>
          <w:lang w:val="lt-LT"/>
        </w:rPr>
      </w:pPr>
    </w:p>
    <w:p w14:paraId="4F8223FB" w14:textId="77777777" w:rsidR="006A778E" w:rsidRDefault="006A778E" w:rsidP="005D3DAF">
      <w:pPr>
        <w:spacing w:after="0" w:line="240" w:lineRule="auto"/>
        <w:rPr>
          <w:rFonts w:ascii="Times New Roman" w:hAnsi="Times New Roman" w:cs="Times New Roman"/>
          <w:sz w:val="24"/>
          <w:szCs w:val="24"/>
          <w:lang w:val="lt-LT"/>
        </w:rPr>
      </w:pPr>
    </w:p>
    <w:p w14:paraId="4ABE84D9" w14:textId="09FB6602" w:rsidR="006A778E" w:rsidRDefault="006A778E" w:rsidP="005D3DAF">
      <w:pPr>
        <w:spacing w:after="0" w:line="240" w:lineRule="auto"/>
        <w:rPr>
          <w:rFonts w:ascii="Times New Roman" w:hAnsi="Times New Roman" w:cs="Times New Roman"/>
          <w:sz w:val="24"/>
          <w:szCs w:val="24"/>
          <w:lang w:val="lt-LT"/>
        </w:rPr>
      </w:pPr>
    </w:p>
    <w:p w14:paraId="0C8500CB" w14:textId="657C29B6" w:rsidR="006A778E" w:rsidRDefault="006A778E" w:rsidP="005D3DAF">
      <w:pPr>
        <w:spacing w:after="0" w:line="240" w:lineRule="auto"/>
        <w:rPr>
          <w:rFonts w:ascii="Times New Roman" w:hAnsi="Times New Roman" w:cs="Times New Roman"/>
          <w:sz w:val="24"/>
          <w:szCs w:val="24"/>
          <w:lang w:val="lt-LT"/>
        </w:rPr>
      </w:pPr>
    </w:p>
    <w:p w14:paraId="67590D45" w14:textId="5E5F0E52" w:rsidR="006A778E" w:rsidRDefault="006A778E" w:rsidP="005D3DAF">
      <w:pPr>
        <w:spacing w:after="0" w:line="240" w:lineRule="auto"/>
        <w:rPr>
          <w:rFonts w:ascii="Times New Roman" w:hAnsi="Times New Roman" w:cs="Times New Roman"/>
          <w:sz w:val="24"/>
          <w:szCs w:val="24"/>
          <w:lang w:val="lt-LT"/>
        </w:rPr>
      </w:pPr>
    </w:p>
    <w:p w14:paraId="7FB53C19" w14:textId="126307CD" w:rsidR="006A778E" w:rsidRPr="005D3DAF" w:rsidRDefault="006A778E" w:rsidP="009276CB">
      <w:pPr>
        <w:pStyle w:val="Pagrindinistekstas"/>
        <w:tabs>
          <w:tab w:val="left" w:pos="7303"/>
        </w:tabs>
        <w:ind w:left="102"/>
        <w:jc w:val="both"/>
        <w:rPr>
          <w:sz w:val="24"/>
          <w:szCs w:val="24"/>
          <w:lang w:val="lt-LT"/>
        </w:rPr>
      </w:pPr>
      <w:r>
        <w:t>Karolina Butvydienė, tel. +37061034361, karolina.butvydiene@sac.lt</w:t>
      </w:r>
    </w:p>
    <w:sectPr w:rsidR="006A778E" w:rsidRPr="005D3DAF" w:rsidSect="00D052FF">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374CE" w14:textId="77777777" w:rsidR="006C4622" w:rsidRDefault="006C4622" w:rsidP="0087691B">
      <w:pPr>
        <w:spacing w:after="0" w:line="240" w:lineRule="auto"/>
      </w:pPr>
      <w:r>
        <w:separator/>
      </w:r>
    </w:p>
  </w:endnote>
  <w:endnote w:type="continuationSeparator" w:id="0">
    <w:p w14:paraId="0C76DA2C" w14:textId="77777777" w:rsidR="006C4622" w:rsidRDefault="006C4622" w:rsidP="0087691B">
      <w:pPr>
        <w:spacing w:after="0" w:line="240" w:lineRule="auto"/>
      </w:pPr>
      <w:r>
        <w:continuationSeparator/>
      </w:r>
    </w:p>
  </w:endnote>
  <w:endnote w:type="continuationNotice" w:id="1">
    <w:p w14:paraId="592687B6" w14:textId="77777777" w:rsidR="009B7C70" w:rsidRDefault="009B7C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103271"/>
      <w:docPartObj>
        <w:docPartGallery w:val="Page Numbers (Bottom of Page)"/>
        <w:docPartUnique/>
      </w:docPartObj>
    </w:sdtPr>
    <w:sdtEndPr>
      <w:rPr>
        <w:noProof/>
      </w:rPr>
    </w:sdtEndPr>
    <w:sdtContent>
      <w:p w14:paraId="4ACD07D2" w14:textId="3899E2E2" w:rsidR="006C4622" w:rsidRDefault="006C4622">
        <w:pPr>
          <w:pStyle w:val="Porat"/>
          <w:jc w:val="right"/>
        </w:pPr>
        <w:r>
          <w:fldChar w:fldCharType="begin"/>
        </w:r>
        <w:r>
          <w:instrText xml:space="preserve"> PAGE   \* MERGEFORMAT </w:instrText>
        </w:r>
        <w:r>
          <w:fldChar w:fldCharType="separate"/>
        </w:r>
        <w:r w:rsidR="009B7C70">
          <w:rPr>
            <w:noProof/>
          </w:rPr>
          <w:t>2</w:t>
        </w:r>
        <w:r>
          <w:rPr>
            <w:noProof/>
          </w:rPr>
          <w:fldChar w:fldCharType="end"/>
        </w:r>
      </w:p>
    </w:sdtContent>
  </w:sdt>
  <w:p w14:paraId="72DFDBE1" w14:textId="77777777" w:rsidR="006C4622" w:rsidRDefault="006C4622">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C4F61" w14:textId="77777777" w:rsidR="006C4622" w:rsidRDefault="006C4622" w:rsidP="0087691B">
      <w:pPr>
        <w:spacing w:after="0" w:line="240" w:lineRule="auto"/>
      </w:pPr>
      <w:r>
        <w:separator/>
      </w:r>
    </w:p>
  </w:footnote>
  <w:footnote w:type="continuationSeparator" w:id="0">
    <w:p w14:paraId="2C7FD132" w14:textId="77777777" w:rsidR="006C4622" w:rsidRDefault="006C4622" w:rsidP="0087691B">
      <w:pPr>
        <w:spacing w:after="0" w:line="240" w:lineRule="auto"/>
      </w:pPr>
      <w:r>
        <w:continuationSeparator/>
      </w:r>
    </w:p>
  </w:footnote>
  <w:footnote w:type="continuationNotice" w:id="1">
    <w:p w14:paraId="704829C7" w14:textId="77777777" w:rsidR="009B7C70" w:rsidRDefault="009B7C70">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74"/>
    <w:rsid w:val="0001459C"/>
    <w:rsid w:val="00052342"/>
    <w:rsid w:val="000549B5"/>
    <w:rsid w:val="00056078"/>
    <w:rsid w:val="00095081"/>
    <w:rsid w:val="000975A6"/>
    <w:rsid w:val="001115F7"/>
    <w:rsid w:val="001327E9"/>
    <w:rsid w:val="0019395B"/>
    <w:rsid w:val="00195F26"/>
    <w:rsid w:val="001A50D7"/>
    <w:rsid w:val="001A5F9F"/>
    <w:rsid w:val="002112D2"/>
    <w:rsid w:val="00243338"/>
    <w:rsid w:val="00244AD6"/>
    <w:rsid w:val="00254997"/>
    <w:rsid w:val="00267AEA"/>
    <w:rsid w:val="00290B40"/>
    <w:rsid w:val="002A5701"/>
    <w:rsid w:val="002C020D"/>
    <w:rsid w:val="002E1FA3"/>
    <w:rsid w:val="0030219C"/>
    <w:rsid w:val="003161DC"/>
    <w:rsid w:val="003301C1"/>
    <w:rsid w:val="003333C7"/>
    <w:rsid w:val="00340158"/>
    <w:rsid w:val="00360DB8"/>
    <w:rsid w:val="00400C75"/>
    <w:rsid w:val="00404D5A"/>
    <w:rsid w:val="004464B6"/>
    <w:rsid w:val="004814DE"/>
    <w:rsid w:val="00487525"/>
    <w:rsid w:val="004A7DB7"/>
    <w:rsid w:val="004D06FC"/>
    <w:rsid w:val="005128EA"/>
    <w:rsid w:val="00517325"/>
    <w:rsid w:val="0052709C"/>
    <w:rsid w:val="00527D2C"/>
    <w:rsid w:val="00531D37"/>
    <w:rsid w:val="00562E3C"/>
    <w:rsid w:val="00563D5D"/>
    <w:rsid w:val="00595BC5"/>
    <w:rsid w:val="005A210B"/>
    <w:rsid w:val="005B35C6"/>
    <w:rsid w:val="005D1174"/>
    <w:rsid w:val="005D3DAF"/>
    <w:rsid w:val="005E181E"/>
    <w:rsid w:val="005F2BC9"/>
    <w:rsid w:val="005F4CCC"/>
    <w:rsid w:val="00615CB3"/>
    <w:rsid w:val="006817C9"/>
    <w:rsid w:val="006A778E"/>
    <w:rsid w:val="006C4622"/>
    <w:rsid w:val="006F34B6"/>
    <w:rsid w:val="00767BDB"/>
    <w:rsid w:val="00790ED6"/>
    <w:rsid w:val="00794445"/>
    <w:rsid w:val="007C3717"/>
    <w:rsid w:val="007C5133"/>
    <w:rsid w:val="007F6BAE"/>
    <w:rsid w:val="0080474C"/>
    <w:rsid w:val="008414E4"/>
    <w:rsid w:val="00851C6C"/>
    <w:rsid w:val="00872A75"/>
    <w:rsid w:val="0087691B"/>
    <w:rsid w:val="008A6510"/>
    <w:rsid w:val="008B2D33"/>
    <w:rsid w:val="008B6702"/>
    <w:rsid w:val="008F5A8E"/>
    <w:rsid w:val="008F5FD2"/>
    <w:rsid w:val="008F775A"/>
    <w:rsid w:val="00905BE9"/>
    <w:rsid w:val="009276CB"/>
    <w:rsid w:val="009863A9"/>
    <w:rsid w:val="00991018"/>
    <w:rsid w:val="009A337E"/>
    <w:rsid w:val="009B102C"/>
    <w:rsid w:val="009B7C70"/>
    <w:rsid w:val="009D0813"/>
    <w:rsid w:val="00A05157"/>
    <w:rsid w:val="00A05BFD"/>
    <w:rsid w:val="00A06519"/>
    <w:rsid w:val="00A303B7"/>
    <w:rsid w:val="00A35861"/>
    <w:rsid w:val="00A65715"/>
    <w:rsid w:val="00A734AE"/>
    <w:rsid w:val="00AA7F94"/>
    <w:rsid w:val="00AD2B32"/>
    <w:rsid w:val="00AD59C5"/>
    <w:rsid w:val="00AD7CAA"/>
    <w:rsid w:val="00B12A5D"/>
    <w:rsid w:val="00B14123"/>
    <w:rsid w:val="00B1604D"/>
    <w:rsid w:val="00B35483"/>
    <w:rsid w:val="00B4395C"/>
    <w:rsid w:val="00B86F12"/>
    <w:rsid w:val="00B93894"/>
    <w:rsid w:val="00BC31B9"/>
    <w:rsid w:val="00BD1C8B"/>
    <w:rsid w:val="00BF5AC2"/>
    <w:rsid w:val="00BF795F"/>
    <w:rsid w:val="00C0703D"/>
    <w:rsid w:val="00C628FC"/>
    <w:rsid w:val="00C67E6C"/>
    <w:rsid w:val="00C73B47"/>
    <w:rsid w:val="00C91F92"/>
    <w:rsid w:val="00CA54C0"/>
    <w:rsid w:val="00CA7EE5"/>
    <w:rsid w:val="00D052FF"/>
    <w:rsid w:val="00D12B52"/>
    <w:rsid w:val="00D17F38"/>
    <w:rsid w:val="00D35E60"/>
    <w:rsid w:val="00DA13C5"/>
    <w:rsid w:val="00DF3397"/>
    <w:rsid w:val="00E45CD7"/>
    <w:rsid w:val="00E5415D"/>
    <w:rsid w:val="00E64BBE"/>
    <w:rsid w:val="00E71456"/>
    <w:rsid w:val="00E771EE"/>
    <w:rsid w:val="00EC5278"/>
    <w:rsid w:val="00EE3B8D"/>
    <w:rsid w:val="00F23605"/>
    <w:rsid w:val="00F37B96"/>
    <w:rsid w:val="00F67582"/>
    <w:rsid w:val="00F819B2"/>
    <w:rsid w:val="00F92275"/>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E49A-E69C-481A-8557-4DDA02783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14</Pages>
  <Words>22975</Words>
  <Characters>13096</Characters>
  <Application>Microsoft Office Word</Application>
  <DocSecurity>0</DocSecurity>
  <Lines>109</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36000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2024-02-27T14:03:00Z</dcterms:created>
  <dc:creator>Renata Paškauskienė</dc:creator>
  <cp:lastModifiedBy>PC26</cp:lastModifiedBy>
  <cp:lastPrinted>2024-02-26T07:13:00Z</cp:lastPrinted>
  <dcterms:modified xsi:type="dcterms:W3CDTF">2024-03-01T13:01:00Z</dcterms:modified>
  <cp:revision>27</cp:revision>
</cp:coreProperties>
</file>